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30" w:rightFromText="3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</w:tblGrid>
      <w:tr w:rsidR="00F44564" w:rsidRPr="00F44564" w:rsidTr="00F44564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p w:rsidR="00F44564" w:rsidRPr="00F44564" w:rsidRDefault="00F44564" w:rsidP="00CC26A5">
            <w:pPr>
              <w:spacing w:before="150" w:after="150"/>
              <w:rPr>
                <w:rFonts w:asciiTheme="minorHAnsi" w:hAnsiTheme="minorHAnsi" w:cs="Helvetica"/>
                <w:color w:val="202020"/>
                <w:sz w:val="20"/>
                <w:szCs w:val="20"/>
              </w:rPr>
            </w:pPr>
            <w:r w:rsidRPr="00F44564">
              <w:rPr>
                <w:rStyle w:val="Strong"/>
                <w:rFonts w:asciiTheme="minorHAnsi" w:hAnsiTheme="minorHAnsi" w:cs="Helvetica"/>
                <w:color w:val="202020"/>
                <w:sz w:val="20"/>
                <w:szCs w:val="20"/>
              </w:rPr>
              <w:t>FREE PEDIATRIC CLINIC!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What type of services does the Clinic provide?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* FREE complete physical exams for children ages 1-18 (pre-school, 1st grade, sports, etc.)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* FREE immunizations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* FREE treatment for minor illness/injury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* FREE dental screening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* FREE vision and hearing screening with referral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 FREE help enrolling in no- to low-cost insurance</w:t>
            </w:r>
          </w:p>
          <w:p w:rsidR="00F44564" w:rsidRPr="00F44564" w:rsidRDefault="00F44564" w:rsidP="00CC26A5">
            <w:pPr>
              <w:spacing w:before="150" w:after="150"/>
              <w:rPr>
                <w:rFonts w:asciiTheme="minorHAnsi" w:hAnsiTheme="minorHAnsi" w:cs="Helvetica"/>
                <w:color w:val="202020"/>
                <w:sz w:val="20"/>
                <w:szCs w:val="20"/>
              </w:rPr>
            </w:pP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>Where is the Clinic located?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Vallejo City Unified School District</w:t>
            </w:r>
          </w:p>
          <w:p w:rsidR="00F44564" w:rsidRPr="00F44564" w:rsidRDefault="00F44564" w:rsidP="00CC26A5">
            <w:pPr>
              <w:spacing w:before="150" w:after="150"/>
              <w:rPr>
                <w:rFonts w:asciiTheme="minorHAnsi" w:hAnsiTheme="minorHAnsi" w:cs="Helvetica"/>
                <w:color w:val="202020"/>
                <w:sz w:val="20"/>
                <w:szCs w:val="20"/>
              </w:rPr>
            </w:pP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>Student Health Centers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Pennycook Clinic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3620 Fernwood Avenue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Vallejo, CA 94591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 xml:space="preserve">Elsa </w:t>
            </w:r>
            <w:proofErr w:type="spellStart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>Widenmann</w:t>
            </w:r>
            <w:proofErr w:type="spellEnd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 xml:space="preserve"> Clinic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100 Whitney Drive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Vallejo, CA 94589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(entrance on Mini Drive)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How do I make an appointment?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 xml:space="preserve">Pennycook </w:t>
            </w:r>
            <w:proofErr w:type="gramStart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>Clinic</w:t>
            </w:r>
            <w:proofErr w:type="gramEnd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(707) 556-8921 ext. 59845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 xml:space="preserve">Elsa </w:t>
            </w:r>
            <w:proofErr w:type="spellStart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>Widenmann</w:t>
            </w:r>
            <w:proofErr w:type="spellEnd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 xml:space="preserve"> Clinic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(707) 556-8921 ext. 56549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What are the Clinic hours?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Pennycook Clinic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Open Monday and Wednesdays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10:00am - 4:30pm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 xml:space="preserve">Elsa </w:t>
            </w:r>
            <w:proofErr w:type="spellStart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>Widenmann</w:t>
            </w:r>
            <w:proofErr w:type="spellEnd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 xml:space="preserve"> Clinic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Open Tuesdays and Thursdays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11:00am - 6:00pm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>Services are free for those who qualify. We ask that those families who have private insurance please make a donation to help defray the cost of medical supplies and running the clinic.</w:t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</w:r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br/>
              <w:t xml:space="preserve">The Vallejo Unified School District is providing this announcement as a public services to parents. This info has been printed by </w:t>
            </w:r>
            <w:proofErr w:type="spellStart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>Touro</w:t>
            </w:r>
            <w:proofErr w:type="spellEnd"/>
            <w:r w:rsidRPr="00F44564">
              <w:rPr>
                <w:rFonts w:asciiTheme="minorHAnsi" w:hAnsiTheme="minorHAnsi" w:cs="Helvetica"/>
                <w:color w:val="202020"/>
                <w:sz w:val="20"/>
                <w:szCs w:val="20"/>
              </w:rPr>
              <w:t xml:space="preserve"> University, Free Pediatric Clinic and not as District expense. The District has not evaluated or approved the program or service; Parents are encouraged to make their own evaluation of the program if it interests them.</w:t>
            </w:r>
          </w:p>
        </w:tc>
      </w:tr>
    </w:tbl>
    <w:p w:rsidR="00F44564" w:rsidRDefault="00F44564">
      <w:pPr>
        <w:rPr>
          <w:rStyle w:val="Strong"/>
          <w:rFonts w:asciiTheme="minorHAnsi" w:eastAsia="Times New Roman" w:hAnsiTheme="minorHAnsi" w:cs="Helvetica"/>
          <w:color w:val="202020"/>
          <w:sz w:val="20"/>
          <w:szCs w:val="20"/>
          <w:lang w:val="es-MX"/>
        </w:rPr>
      </w:pPr>
    </w:p>
    <w:p w:rsidR="003D4BAC" w:rsidRPr="00F44564" w:rsidRDefault="00F44564">
      <w:pPr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</w:pPr>
      <w:r w:rsidRPr="00F44564">
        <w:rPr>
          <w:rStyle w:val="Strong"/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¡CLÍNICA GRATIS PARA NIÑOS!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¿Qué tipo de servicios ofrece la clínica?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* Exámenes físicos completos para niños de 1-18 años (pre-escolar, primer grado, deportes etc.)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* Vacunas gratis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* Tratamiento gratis para enfermedades/heridas menores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* Exámenes dentales gratuitos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* Exámenes de vista/oídos gratis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 xml:space="preserve">* Ayuda gratis para inscribir en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aseguranza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con no costo o bajo costo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¿Dónde está localizada la clínica?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Ciudad de Vallejo del Distrito Escolar Unificado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Centros de Salud del Estudiante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Pennycook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Clinic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 xml:space="preserve">3620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Fernwood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Avenue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Vallejo, CA 94591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 xml:space="preserve">Elsa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Widenmann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Clinic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100 Whitney Drive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Vallejo, CA 94589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(entrada por el Mini Drive)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¿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Como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hago una cita?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Pennycook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Clinic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(707) 556-8921 ext. 59845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 xml:space="preserve">Elsa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Widenmann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Clinic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(707) 556-8921 ext. 56549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¿Cuál es el horario de la clínica?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Pennycook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Clinic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Abierto de lunes y miércoles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10:00am - 4:30pm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 xml:space="preserve">Elsa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Widenmann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Clinic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Abierto de martes y jueves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11:00am - 6:00pm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Los servicios son gratuitos para aquellos que califiquen. Le pedimos que las familias que tienen seguro privado por favor haga una donación para ayudar a sufragar el costo de los suministros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>médicos</w:t>
      </w:r>
      <w:r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y en funcionamiento la clínica</w:t>
      </w:r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br/>
        <w:t xml:space="preserve">Vallejo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Unified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School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District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esta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anunciando una noticia </w:t>
      </w:r>
      <w:proofErr w:type="spellStart"/>
      <w:proofErr w:type="gram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publico</w:t>
      </w:r>
      <w:proofErr w:type="spellEnd"/>
      <w:proofErr w:type="gram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a padres sobre servicios de los niños.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Touro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University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Free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Pediatric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</w:t>
      </w:r>
      <w:proofErr w:type="spell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Clinic</w:t>
      </w:r>
      <w:proofErr w:type="spell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ha imprimido </w:t>
      </w:r>
      <w:proofErr w:type="gramStart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este</w:t>
      </w:r>
      <w:proofErr w:type="gramEnd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 información sin costo del Distrito. El Distrito no evaluó ni aprobó este programa n</w:t>
      </w:r>
      <w:r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 xml:space="preserve">i servicios. Les promovemos los </w:t>
      </w:r>
      <w:bookmarkStart w:id="0" w:name="_GoBack"/>
      <w:bookmarkEnd w:id="0"/>
      <w:r w:rsidRPr="00F44564">
        <w:rPr>
          <w:rFonts w:asciiTheme="minorHAnsi" w:eastAsia="Times New Roman" w:hAnsiTheme="minorHAnsi" w:cs="Helvetica"/>
          <w:color w:val="202020"/>
          <w:sz w:val="20"/>
          <w:szCs w:val="20"/>
          <w:lang w:val="es-MX"/>
        </w:rPr>
        <w:t>padres para evaluar este programa si les interesa.</w:t>
      </w:r>
    </w:p>
    <w:sectPr w:rsidR="003D4BAC" w:rsidRPr="00F44564" w:rsidSect="00F44564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64"/>
    <w:rsid w:val="00395622"/>
    <w:rsid w:val="006435C0"/>
    <w:rsid w:val="00F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0B0A7-575E-4677-9685-053754A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56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4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Madden-Krall Ext.1294</dc:creator>
  <cp:keywords/>
  <dc:description/>
  <cp:lastModifiedBy>Pamela Madden-Krall Ext.1294</cp:lastModifiedBy>
  <cp:revision>1</cp:revision>
  <dcterms:created xsi:type="dcterms:W3CDTF">2016-02-21T23:54:00Z</dcterms:created>
  <dcterms:modified xsi:type="dcterms:W3CDTF">2016-02-21T23:58:00Z</dcterms:modified>
</cp:coreProperties>
</file>