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B0" w:rsidRDefault="00B02543" w:rsidP="006771BB">
      <w:pPr>
        <w:spacing w:after="0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                        </w:t>
      </w:r>
      <w:r w:rsidR="00354342">
        <w:rPr>
          <w:noProof/>
        </w:rPr>
        <w:t xml:space="preserve">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412"/>
      </w:tblGrid>
      <w:tr w:rsidR="00354342" w:rsidTr="00D43EF0">
        <w:tc>
          <w:tcPr>
            <w:tcW w:w="5508" w:type="dxa"/>
          </w:tcPr>
          <w:p w:rsidR="00354342" w:rsidRDefault="007364C3" w:rsidP="00A6574A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sz w:val="21"/>
                <w:szCs w:val="21"/>
              </w:rPr>
              <w:drawing>
                <wp:inline distT="0" distB="0" distL="0" distR="0" wp14:anchorId="730A70F3" wp14:editId="729C1E39">
                  <wp:extent cx="2705359" cy="1214651"/>
                  <wp:effectExtent l="0" t="0" r="0" b="5080"/>
                  <wp:docPr id="4" name="Picture 4" descr="http://www.disabilityrightsca.org/OCRAREPORTS/images/OCRA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sabilityrightsca.org/OCRAREPORTS/images/OCRA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432" cy="1225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354342" w:rsidRDefault="00354342" w:rsidP="00A6574A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65716A">
              <w:rPr>
                <w:noProof/>
              </w:rPr>
              <w:drawing>
                <wp:inline distT="0" distB="0" distL="0" distR="0" wp14:anchorId="25346A23" wp14:editId="66D88486">
                  <wp:extent cx="2838450" cy="1140528"/>
                  <wp:effectExtent l="0" t="0" r="0" b="2540"/>
                  <wp:docPr id="2" name="Picture 2" descr="Disability Rights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sability Rights Califor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14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342" w:rsidRDefault="00354342" w:rsidP="00A6574A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8028"/>
      </w:tblGrid>
      <w:tr w:rsidR="00D43EF0" w:rsidTr="00D43EF0">
        <w:tc>
          <w:tcPr>
            <w:tcW w:w="2988" w:type="dxa"/>
          </w:tcPr>
          <w:p w:rsidR="00D43EF0" w:rsidRDefault="00D43EF0" w:rsidP="00A6574A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8028" w:type="dxa"/>
            <w:vAlign w:val="center"/>
          </w:tcPr>
          <w:p w:rsidR="00020143" w:rsidRDefault="00020143" w:rsidP="00020143">
            <w:pPr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:rsidR="00D43EF0" w:rsidRPr="001624A1" w:rsidRDefault="00656294" w:rsidP="00DC61DB">
            <w:pPr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</w:pPr>
            <w:r w:rsidRPr="001624A1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 xml:space="preserve">The </w:t>
            </w:r>
            <w:r w:rsidR="00D43EF0" w:rsidRPr="001624A1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>Offi</w:t>
            </w:r>
            <w:r w:rsidR="001624A1" w:rsidRPr="001624A1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>ce of Clients’ Rights Advocacy P</w:t>
            </w:r>
            <w:r w:rsidR="00D43EF0" w:rsidRPr="001624A1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>resent</w:t>
            </w:r>
            <w:r w:rsidRPr="001624A1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>s</w:t>
            </w:r>
            <w:r w:rsidR="00D43EF0" w:rsidRPr="001624A1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>…</w:t>
            </w:r>
          </w:p>
        </w:tc>
      </w:tr>
    </w:tbl>
    <w:p w:rsidR="00A05F20" w:rsidRPr="00E52B1C" w:rsidRDefault="00A05F20" w:rsidP="00020143">
      <w:pPr>
        <w:spacing w:after="0"/>
        <w:rPr>
          <w:rFonts w:ascii="Arial" w:eastAsia="Times New Roman" w:hAnsi="Arial" w:cs="Arial"/>
          <w:b/>
          <w:bCs/>
          <w:color w:val="E36C0A"/>
          <w:sz w:val="24"/>
          <w:szCs w:val="24"/>
        </w:rPr>
      </w:pPr>
    </w:p>
    <w:p w:rsidR="00A05F20" w:rsidRPr="00331503" w:rsidRDefault="00A05F20" w:rsidP="00020143">
      <w:pPr>
        <w:spacing w:after="0" w:line="240" w:lineRule="auto"/>
        <w:jc w:val="center"/>
        <w:rPr>
          <w:rFonts w:ascii="Calibri" w:eastAsia="Times New Roman" w:hAnsi="Calibri" w:cs="Times New Roman"/>
          <w:color w:val="17365D" w:themeColor="text2" w:themeShade="BF"/>
          <w:sz w:val="44"/>
          <w:szCs w:val="44"/>
        </w:rPr>
      </w:pPr>
    </w:p>
    <w:p w:rsidR="00770849" w:rsidRPr="001624A1" w:rsidRDefault="00020143" w:rsidP="00020143">
      <w:pPr>
        <w:spacing w:after="0" w:line="240" w:lineRule="auto"/>
        <w:jc w:val="center"/>
        <w:rPr>
          <w:rFonts w:ascii="Calibri" w:eastAsia="Times New Roman" w:hAnsi="Calibri" w:cs="Times New Roman"/>
          <w:color w:val="17365D" w:themeColor="text2" w:themeShade="BF"/>
          <w:sz w:val="48"/>
          <w:szCs w:val="48"/>
        </w:rPr>
      </w:pPr>
      <w:r w:rsidRPr="001624A1">
        <w:rPr>
          <w:rFonts w:ascii="Arial" w:eastAsia="Times New Roman" w:hAnsi="Arial" w:cs="Arial"/>
          <w:b/>
          <w:bCs/>
          <w:color w:val="17365D" w:themeColor="text2" w:themeShade="BF"/>
          <w:sz w:val="48"/>
          <w:szCs w:val="48"/>
        </w:rPr>
        <w:t>Clients Rights</w:t>
      </w:r>
      <w:r w:rsidR="00F42982" w:rsidRPr="001624A1">
        <w:rPr>
          <w:rFonts w:ascii="Arial" w:eastAsia="Times New Roman" w:hAnsi="Arial" w:cs="Arial"/>
          <w:b/>
          <w:bCs/>
          <w:color w:val="17365D" w:themeColor="text2" w:themeShade="BF"/>
          <w:sz w:val="48"/>
          <w:szCs w:val="48"/>
        </w:rPr>
        <w:t>’</w:t>
      </w:r>
      <w:r w:rsidRPr="001624A1">
        <w:rPr>
          <w:rFonts w:ascii="Arial" w:eastAsia="Times New Roman" w:hAnsi="Arial" w:cs="Arial"/>
          <w:b/>
          <w:bCs/>
          <w:color w:val="17365D" w:themeColor="text2" w:themeShade="BF"/>
          <w:sz w:val="48"/>
          <w:szCs w:val="48"/>
        </w:rPr>
        <w:t xml:space="preserve"> Training</w:t>
      </w:r>
    </w:p>
    <w:p w:rsidR="00770849" w:rsidRPr="00770849" w:rsidRDefault="00770849" w:rsidP="00770849">
      <w:pPr>
        <w:spacing w:after="0" w:line="240" w:lineRule="auto"/>
        <w:rPr>
          <w:rFonts w:ascii="Calibri" w:eastAsia="Times New Roman" w:hAnsi="Calibri" w:cs="Times New Roman"/>
        </w:rPr>
      </w:pPr>
      <w:r w:rsidRPr="00770849">
        <w:rPr>
          <w:rFonts w:ascii="Arial" w:eastAsia="Times New Roman" w:hAnsi="Arial" w:cs="Arial"/>
          <w:color w:val="215868"/>
          <w:sz w:val="32"/>
          <w:szCs w:val="32"/>
        </w:rPr>
        <w:t> </w:t>
      </w:r>
    </w:p>
    <w:p w:rsidR="00020143" w:rsidRPr="001624A1" w:rsidRDefault="00020143" w:rsidP="00020143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624A1">
        <w:rPr>
          <w:rFonts w:ascii="Arial" w:hAnsi="Arial" w:cs="Arial"/>
          <w:b/>
          <w:color w:val="000000"/>
          <w:sz w:val="28"/>
          <w:szCs w:val="28"/>
        </w:rPr>
        <w:t>What are Clients</w:t>
      </w:r>
      <w:r w:rsidRPr="001624A1">
        <w:rPr>
          <w:rFonts w:ascii="Arial" w:hAnsi="Arial" w:cs="Arial"/>
          <w:b/>
          <w:sz w:val="28"/>
          <w:szCs w:val="28"/>
        </w:rPr>
        <w:t>’</w:t>
      </w:r>
      <w:r w:rsidRPr="001624A1">
        <w:rPr>
          <w:rFonts w:ascii="Arial" w:hAnsi="Arial" w:cs="Arial"/>
          <w:b/>
          <w:color w:val="000000"/>
          <w:sz w:val="28"/>
          <w:szCs w:val="28"/>
        </w:rPr>
        <w:t xml:space="preserve"> Rights? </w:t>
      </w:r>
    </w:p>
    <w:p w:rsidR="00020143" w:rsidRPr="001624A1" w:rsidRDefault="001624A1" w:rsidP="00020143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624A1">
        <w:rPr>
          <w:rFonts w:ascii="Arial" w:hAnsi="Arial" w:cs="Arial"/>
          <w:b/>
          <w:color w:val="000000"/>
          <w:sz w:val="28"/>
          <w:szCs w:val="28"/>
        </w:rPr>
        <w:t>What is the Office of Client</w:t>
      </w:r>
      <w:r w:rsidR="00020143" w:rsidRPr="001624A1">
        <w:rPr>
          <w:rFonts w:ascii="Arial" w:hAnsi="Arial" w:cs="Arial"/>
          <w:b/>
          <w:color w:val="000000"/>
          <w:sz w:val="28"/>
          <w:szCs w:val="28"/>
        </w:rPr>
        <w:t>s</w:t>
      </w:r>
      <w:r w:rsidRPr="001624A1">
        <w:rPr>
          <w:rFonts w:ascii="Arial" w:hAnsi="Arial" w:cs="Arial"/>
          <w:b/>
          <w:color w:val="000000"/>
          <w:sz w:val="28"/>
          <w:szCs w:val="28"/>
        </w:rPr>
        <w:t>’</w:t>
      </w:r>
      <w:r w:rsidR="00020143" w:rsidRPr="001624A1">
        <w:rPr>
          <w:rFonts w:ascii="Arial" w:hAnsi="Arial" w:cs="Arial"/>
          <w:b/>
          <w:color w:val="000000"/>
          <w:sz w:val="28"/>
          <w:szCs w:val="28"/>
        </w:rPr>
        <w:t xml:space="preserve"> Rights?</w:t>
      </w:r>
    </w:p>
    <w:p w:rsidR="00020143" w:rsidRPr="001624A1" w:rsidRDefault="00020143" w:rsidP="00020143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624A1">
        <w:rPr>
          <w:rFonts w:ascii="Arial" w:hAnsi="Arial" w:cs="Arial"/>
          <w:b/>
          <w:color w:val="000000"/>
          <w:sz w:val="28"/>
          <w:szCs w:val="28"/>
        </w:rPr>
        <w:t>Can Rights Ever Be Denied?</w:t>
      </w:r>
    </w:p>
    <w:p w:rsidR="00137F93" w:rsidRPr="001624A1" w:rsidRDefault="00137F93" w:rsidP="00137F93">
      <w:pPr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020143" w:rsidRPr="001624A1" w:rsidRDefault="00020143" w:rsidP="00770849">
      <w:pPr>
        <w:spacing w:after="0" w:line="240" w:lineRule="auto"/>
        <w:ind w:left="1800" w:hanging="360"/>
        <w:rPr>
          <w:rFonts w:ascii="Calibri" w:eastAsia="Times New Roman" w:hAnsi="Calibri" w:cs="Times New Roman"/>
          <w:sz w:val="28"/>
          <w:szCs w:val="28"/>
        </w:rPr>
      </w:pPr>
    </w:p>
    <w:p w:rsidR="00770849" w:rsidRPr="001624A1" w:rsidRDefault="001624A1" w:rsidP="00770849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1624A1">
        <w:rPr>
          <w:rFonts w:ascii="Arial" w:eastAsia="Times New Roman" w:hAnsi="Arial" w:cs="Arial"/>
          <w:color w:val="548DD4" w:themeColor="text2" w:themeTint="99"/>
          <w:sz w:val="28"/>
          <w:szCs w:val="28"/>
        </w:rPr>
        <w:t>Presenters</w:t>
      </w:r>
      <w:r w:rsidR="00770849" w:rsidRPr="001624A1">
        <w:rPr>
          <w:rFonts w:ascii="Arial" w:eastAsia="Times New Roman" w:hAnsi="Arial" w:cs="Arial"/>
          <w:color w:val="548DD4" w:themeColor="text2" w:themeTint="99"/>
          <w:sz w:val="28"/>
          <w:szCs w:val="28"/>
        </w:rPr>
        <w:t>:</w:t>
      </w:r>
    </w:p>
    <w:p w:rsidR="001624A1" w:rsidRPr="001624A1" w:rsidRDefault="00020143" w:rsidP="00020143">
      <w:pPr>
        <w:spacing w:after="0" w:line="240" w:lineRule="auto"/>
        <w:rPr>
          <w:rFonts w:ascii="Arial" w:eastAsia="Times New Roman" w:hAnsi="Arial" w:cs="Arial"/>
          <w:i/>
          <w:iCs/>
          <w:color w:val="548DD4" w:themeColor="text2" w:themeTint="99"/>
          <w:sz w:val="28"/>
          <w:szCs w:val="28"/>
        </w:rPr>
      </w:pPr>
      <w:proofErr w:type="spellStart"/>
      <w:r w:rsidRPr="001624A1">
        <w:rPr>
          <w:rFonts w:ascii="Arial" w:eastAsia="Times New Roman" w:hAnsi="Arial" w:cs="Arial"/>
          <w:i/>
          <w:iCs/>
          <w:color w:val="548DD4" w:themeColor="text2" w:themeTint="99"/>
          <w:sz w:val="28"/>
          <w:szCs w:val="28"/>
        </w:rPr>
        <w:t>Yulahlia</w:t>
      </w:r>
      <w:proofErr w:type="spellEnd"/>
      <w:r w:rsidRPr="001624A1">
        <w:rPr>
          <w:rFonts w:ascii="Arial" w:eastAsia="Times New Roman" w:hAnsi="Arial" w:cs="Arial"/>
          <w:i/>
          <w:iCs/>
          <w:color w:val="548DD4" w:themeColor="text2" w:themeTint="99"/>
          <w:sz w:val="28"/>
          <w:szCs w:val="28"/>
        </w:rPr>
        <w:t xml:space="preserve"> Hernandez, Attorney &amp; Clients’ Rights Advocate</w:t>
      </w:r>
    </w:p>
    <w:p w:rsidR="001624A1" w:rsidRPr="001624A1" w:rsidRDefault="001624A1" w:rsidP="00020143">
      <w:pPr>
        <w:spacing w:after="0" w:line="240" w:lineRule="auto"/>
        <w:rPr>
          <w:rFonts w:ascii="Arial" w:eastAsia="Times New Roman" w:hAnsi="Arial" w:cs="Arial"/>
          <w:i/>
          <w:iCs/>
          <w:color w:val="548DD4" w:themeColor="text2" w:themeTint="99"/>
          <w:sz w:val="28"/>
          <w:szCs w:val="28"/>
        </w:rPr>
      </w:pPr>
      <w:r w:rsidRPr="001624A1">
        <w:rPr>
          <w:rFonts w:ascii="Arial" w:eastAsia="Times New Roman" w:hAnsi="Arial" w:cs="Arial"/>
          <w:i/>
          <w:iCs/>
          <w:color w:val="548DD4" w:themeColor="text2" w:themeTint="99"/>
          <w:sz w:val="28"/>
          <w:szCs w:val="28"/>
        </w:rPr>
        <w:t>Annie Breuer, Assistant Clients’ Rights Advocate</w:t>
      </w:r>
    </w:p>
    <w:p w:rsidR="00020143" w:rsidRPr="001624A1" w:rsidRDefault="00020143" w:rsidP="0077084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770849" w:rsidRPr="001624A1" w:rsidRDefault="00020143" w:rsidP="00020143">
      <w:pPr>
        <w:rPr>
          <w:rFonts w:ascii="Arial" w:hAnsi="Arial" w:cs="Arial"/>
          <w:color w:val="000000"/>
          <w:sz w:val="28"/>
          <w:szCs w:val="28"/>
        </w:rPr>
      </w:pPr>
      <w:proofErr w:type="spellStart"/>
      <w:r w:rsidRPr="001624A1">
        <w:rPr>
          <w:rFonts w:ascii="Arial" w:hAnsi="Arial" w:cs="Arial"/>
          <w:color w:val="000000"/>
          <w:sz w:val="28"/>
          <w:szCs w:val="28"/>
        </w:rPr>
        <w:t>Yulahlia</w:t>
      </w:r>
      <w:proofErr w:type="spellEnd"/>
      <w:r w:rsidRPr="001624A1">
        <w:rPr>
          <w:rFonts w:ascii="Arial" w:hAnsi="Arial" w:cs="Arial"/>
          <w:color w:val="000000"/>
          <w:sz w:val="28"/>
          <w:szCs w:val="28"/>
        </w:rPr>
        <w:t xml:space="preserve"> Hernandez, Attorney and Clients’ Rights Advocate</w:t>
      </w:r>
      <w:r w:rsidR="001624A1" w:rsidRPr="001624A1">
        <w:rPr>
          <w:rFonts w:ascii="Arial" w:hAnsi="Arial" w:cs="Arial"/>
          <w:color w:val="000000"/>
          <w:sz w:val="28"/>
          <w:szCs w:val="28"/>
        </w:rPr>
        <w:t xml:space="preserve"> and Annie Breuer, Assistant Client’s Rights Advocate</w:t>
      </w:r>
      <w:r w:rsidRPr="001624A1">
        <w:rPr>
          <w:rFonts w:ascii="Arial" w:hAnsi="Arial" w:cs="Arial"/>
          <w:color w:val="000000"/>
          <w:sz w:val="28"/>
          <w:szCs w:val="28"/>
        </w:rPr>
        <w:t xml:space="preserve"> from the Office of Clients’ Rights Advocacy/Disability Rights California, will be presenting information about Clients’ Rights.  Ms. Hernandez has been the Clients’ Rights Advocate for </w:t>
      </w:r>
      <w:proofErr w:type="spellStart"/>
      <w:r w:rsidRPr="001624A1">
        <w:rPr>
          <w:rFonts w:ascii="Arial" w:hAnsi="Arial" w:cs="Arial"/>
          <w:color w:val="000000"/>
          <w:sz w:val="28"/>
          <w:szCs w:val="28"/>
        </w:rPr>
        <w:t>N</w:t>
      </w:r>
      <w:r w:rsidR="001624A1" w:rsidRPr="001624A1">
        <w:rPr>
          <w:rFonts w:ascii="Arial" w:hAnsi="Arial" w:cs="Arial"/>
          <w:color w:val="000000"/>
          <w:sz w:val="28"/>
          <w:szCs w:val="28"/>
        </w:rPr>
        <w:t>BRC</w:t>
      </w:r>
      <w:proofErr w:type="spellEnd"/>
      <w:r w:rsidR="001624A1" w:rsidRPr="001624A1">
        <w:rPr>
          <w:rFonts w:ascii="Arial" w:hAnsi="Arial" w:cs="Arial"/>
          <w:color w:val="000000"/>
          <w:sz w:val="28"/>
          <w:szCs w:val="28"/>
        </w:rPr>
        <w:t xml:space="preserve"> consumers for over 14 years and Ms. Breuer has been the Assistant Clients’ Rights Advocate for over 8 years.</w:t>
      </w:r>
    </w:p>
    <w:p w:rsidR="00020143" w:rsidRPr="001624A1" w:rsidRDefault="00020143" w:rsidP="0077084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7C0A19" w:rsidRPr="001624A1" w:rsidRDefault="007C0A19" w:rsidP="0077084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020143" w:rsidRPr="001624A1" w:rsidRDefault="00020143" w:rsidP="0077084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57C4E" w:rsidRPr="001624A1" w:rsidRDefault="007C0A19" w:rsidP="00F57C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</w:rPr>
      </w:pPr>
      <w:r w:rsidRPr="001624A1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</w:rPr>
        <w:t>North Bay Regional Center</w:t>
      </w:r>
    </w:p>
    <w:p w:rsidR="00F57C4E" w:rsidRPr="00A55D4A" w:rsidRDefault="00A55D4A" w:rsidP="0077084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/>
        </w:rPr>
      </w:pPr>
      <w:r w:rsidRPr="00A55D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  <w:t>2351 Mendocino Ave., Santa Rosa, CA 95403</w:t>
      </w:r>
    </w:p>
    <w:p w:rsidR="002968CF" w:rsidRPr="001624A1" w:rsidRDefault="001624A1" w:rsidP="001624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624A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Thursday</w:t>
      </w:r>
      <w:r w:rsidR="00770849" w:rsidRPr="001624A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, </w:t>
      </w:r>
      <w:r w:rsidRPr="001624A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September 13, 2018</w:t>
      </w:r>
      <w:r w:rsidR="007C0A19" w:rsidRPr="001624A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, 10:00 am</w:t>
      </w:r>
      <w:r w:rsidRPr="001624A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7C0A19" w:rsidRPr="001624A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–</w:t>
      </w:r>
      <w:r w:rsidR="00A05F20" w:rsidRPr="001624A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12:00 </w:t>
      </w:r>
      <w:r w:rsidR="00522668" w:rsidRPr="001624A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pm</w:t>
      </w:r>
      <w:r w:rsidR="00770849" w:rsidRPr="001624A1">
        <w:rPr>
          <w:rFonts w:ascii="Arial" w:eastAsia="Times New Roman" w:hAnsi="Arial" w:cs="Arial"/>
          <w:b/>
          <w:color w:val="548DD4" w:themeColor="text2" w:themeTint="99"/>
          <w:sz w:val="36"/>
          <w:szCs w:val="36"/>
        </w:rPr>
        <w:t> </w:t>
      </w:r>
    </w:p>
    <w:sectPr w:rsidR="002968CF" w:rsidRPr="001624A1" w:rsidSect="00574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40"/>
    <w:multiLevelType w:val="hybridMultilevel"/>
    <w:tmpl w:val="0E2C13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2623F5"/>
    <w:multiLevelType w:val="hybridMultilevel"/>
    <w:tmpl w:val="55F4EFF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7D4DF7"/>
    <w:multiLevelType w:val="hybridMultilevel"/>
    <w:tmpl w:val="77D2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A64FA"/>
    <w:multiLevelType w:val="hybridMultilevel"/>
    <w:tmpl w:val="1C56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45360"/>
    <w:multiLevelType w:val="hybridMultilevel"/>
    <w:tmpl w:val="F6DC059E"/>
    <w:lvl w:ilvl="0" w:tplc="C8F60C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14B9C"/>
    <w:multiLevelType w:val="hybridMultilevel"/>
    <w:tmpl w:val="EBAEFF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DC0F86"/>
    <w:multiLevelType w:val="hybridMultilevel"/>
    <w:tmpl w:val="960A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6A51"/>
    <w:multiLevelType w:val="hybridMultilevel"/>
    <w:tmpl w:val="F0629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B5"/>
    <w:rsid w:val="0000093D"/>
    <w:rsid w:val="00020143"/>
    <w:rsid w:val="0009190D"/>
    <w:rsid w:val="00093F54"/>
    <w:rsid w:val="000B6139"/>
    <w:rsid w:val="00106034"/>
    <w:rsid w:val="00137F93"/>
    <w:rsid w:val="001624A1"/>
    <w:rsid w:val="00170970"/>
    <w:rsid w:val="0019204A"/>
    <w:rsid w:val="00246A8B"/>
    <w:rsid w:val="0029434C"/>
    <w:rsid w:val="002968CF"/>
    <w:rsid w:val="002B70B0"/>
    <w:rsid w:val="002C3F7C"/>
    <w:rsid w:val="002D3733"/>
    <w:rsid w:val="00303FA1"/>
    <w:rsid w:val="00325E24"/>
    <w:rsid w:val="00331503"/>
    <w:rsid w:val="0033730F"/>
    <w:rsid w:val="00354342"/>
    <w:rsid w:val="003860C9"/>
    <w:rsid w:val="0042040B"/>
    <w:rsid w:val="00482A7C"/>
    <w:rsid w:val="004B2D0D"/>
    <w:rsid w:val="004C767C"/>
    <w:rsid w:val="004D2FCA"/>
    <w:rsid w:val="004F3038"/>
    <w:rsid w:val="00517F5B"/>
    <w:rsid w:val="00522668"/>
    <w:rsid w:val="0052318B"/>
    <w:rsid w:val="00534827"/>
    <w:rsid w:val="00574042"/>
    <w:rsid w:val="005952D4"/>
    <w:rsid w:val="005C679F"/>
    <w:rsid w:val="005C7EB4"/>
    <w:rsid w:val="00616EB7"/>
    <w:rsid w:val="00653D53"/>
    <w:rsid w:val="00654686"/>
    <w:rsid w:val="00656294"/>
    <w:rsid w:val="0065716A"/>
    <w:rsid w:val="00670671"/>
    <w:rsid w:val="00675519"/>
    <w:rsid w:val="006771BB"/>
    <w:rsid w:val="00687700"/>
    <w:rsid w:val="0068773B"/>
    <w:rsid w:val="006A0872"/>
    <w:rsid w:val="006C103A"/>
    <w:rsid w:val="006D0562"/>
    <w:rsid w:val="006F25BD"/>
    <w:rsid w:val="006F608D"/>
    <w:rsid w:val="007364C3"/>
    <w:rsid w:val="00744F2A"/>
    <w:rsid w:val="007529FF"/>
    <w:rsid w:val="00770849"/>
    <w:rsid w:val="007732C3"/>
    <w:rsid w:val="007A1EA4"/>
    <w:rsid w:val="007C0A19"/>
    <w:rsid w:val="00810678"/>
    <w:rsid w:val="0082006A"/>
    <w:rsid w:val="008259E5"/>
    <w:rsid w:val="00867A7C"/>
    <w:rsid w:val="00882302"/>
    <w:rsid w:val="00895C4D"/>
    <w:rsid w:val="008B1534"/>
    <w:rsid w:val="008B5A09"/>
    <w:rsid w:val="008D0A9C"/>
    <w:rsid w:val="008E0751"/>
    <w:rsid w:val="008E090A"/>
    <w:rsid w:val="008F0072"/>
    <w:rsid w:val="0090628D"/>
    <w:rsid w:val="009204F1"/>
    <w:rsid w:val="00927110"/>
    <w:rsid w:val="009E10EE"/>
    <w:rsid w:val="009E45E7"/>
    <w:rsid w:val="00A05F20"/>
    <w:rsid w:val="00A55D4A"/>
    <w:rsid w:val="00A64352"/>
    <w:rsid w:val="00A6574A"/>
    <w:rsid w:val="00A81740"/>
    <w:rsid w:val="00AD1B1E"/>
    <w:rsid w:val="00B02543"/>
    <w:rsid w:val="00B9230D"/>
    <w:rsid w:val="00BA20A8"/>
    <w:rsid w:val="00C3246C"/>
    <w:rsid w:val="00C72142"/>
    <w:rsid w:val="00CD5781"/>
    <w:rsid w:val="00CE4B5A"/>
    <w:rsid w:val="00D33DAD"/>
    <w:rsid w:val="00D43EF0"/>
    <w:rsid w:val="00D5276E"/>
    <w:rsid w:val="00D606FD"/>
    <w:rsid w:val="00DB109A"/>
    <w:rsid w:val="00DC61DB"/>
    <w:rsid w:val="00DE7C4A"/>
    <w:rsid w:val="00E10F90"/>
    <w:rsid w:val="00E138FE"/>
    <w:rsid w:val="00E5238F"/>
    <w:rsid w:val="00E52B1C"/>
    <w:rsid w:val="00EA783A"/>
    <w:rsid w:val="00EC1FB0"/>
    <w:rsid w:val="00ED5DB5"/>
    <w:rsid w:val="00EF4DAA"/>
    <w:rsid w:val="00F3130B"/>
    <w:rsid w:val="00F42982"/>
    <w:rsid w:val="00F56372"/>
    <w:rsid w:val="00F57C4E"/>
    <w:rsid w:val="00FB0D75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7AD79-3BEB-4370-83E4-D713E78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5D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46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0B0"/>
    <w:pPr>
      <w:ind w:left="720"/>
      <w:contextualSpacing/>
    </w:pPr>
  </w:style>
  <w:style w:type="character" w:customStyle="1" w:styleId="hps">
    <w:name w:val="hps"/>
    <w:basedOn w:val="DefaultParagraphFont"/>
    <w:rsid w:val="00106034"/>
  </w:style>
  <w:style w:type="character" w:customStyle="1" w:styleId="shorttext">
    <w:name w:val="short_text"/>
    <w:basedOn w:val="DefaultParagraphFont"/>
    <w:rsid w:val="005C7EB4"/>
  </w:style>
  <w:style w:type="table" w:styleId="TableGrid">
    <w:name w:val="Table Grid"/>
    <w:basedOn w:val="TableNormal"/>
    <w:uiPriority w:val="59"/>
    <w:rsid w:val="0035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Ruder2</dc:creator>
  <cp:lastModifiedBy>Cherie Lanam</cp:lastModifiedBy>
  <cp:revision>2</cp:revision>
  <cp:lastPrinted>2017-08-18T20:14:00Z</cp:lastPrinted>
  <dcterms:created xsi:type="dcterms:W3CDTF">2018-08-07T20:58:00Z</dcterms:created>
  <dcterms:modified xsi:type="dcterms:W3CDTF">2018-08-07T20:58:00Z</dcterms:modified>
</cp:coreProperties>
</file>