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0F" w:rsidRDefault="002644DB" w:rsidP="007A57C7">
      <w:pPr>
        <w:pStyle w:val="Title"/>
        <w:rPr>
          <w:sz w:val="28"/>
        </w:rPr>
      </w:pPr>
      <w:r w:rsidRPr="00F0408F">
        <w:rPr>
          <w:noProof/>
          <w:u w:val="none"/>
        </w:rPr>
        <w:drawing>
          <wp:inline distT="0" distB="0" distL="0" distR="0" wp14:anchorId="49C08AC4" wp14:editId="7A9850A0">
            <wp:extent cx="438150" cy="444500"/>
            <wp:effectExtent l="0" t="0" r="0" b="0"/>
            <wp:docPr id="1" name="Picture 1" descr="cid:image003.png@01CF16B5.A7C4F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16B5.A7C4FB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0F">
        <w:rPr>
          <w:sz w:val="28"/>
        </w:rPr>
        <w:t>NORTH BAY REGIONAL CENTER</w:t>
      </w:r>
    </w:p>
    <w:p w:rsidR="00F7340F" w:rsidRDefault="00F7340F" w:rsidP="007A57C7">
      <w:pPr>
        <w:pStyle w:val="Heading1"/>
        <w:jc w:val="center"/>
        <w:rPr>
          <w:sz w:val="28"/>
        </w:rPr>
      </w:pPr>
      <w:r>
        <w:rPr>
          <w:sz w:val="28"/>
        </w:rPr>
        <w:t>BENEFITS &amp; CONDITIONS OF EMPLOYMENT 20</w:t>
      </w:r>
      <w:r w:rsidR="001C729F">
        <w:rPr>
          <w:sz w:val="28"/>
        </w:rPr>
        <w:t>20</w:t>
      </w:r>
    </w:p>
    <w:p w:rsidR="00F7340F" w:rsidRDefault="00F7340F" w:rsidP="00F7340F">
      <w:pPr>
        <w:jc w:val="center"/>
        <w:rPr>
          <w:rFonts w:ascii="Arial" w:hAnsi="Arial"/>
          <w:b/>
          <w:sz w:val="32"/>
        </w:rPr>
      </w:pPr>
    </w:p>
    <w:p w:rsidR="00F7340F" w:rsidRDefault="00F7340F" w:rsidP="00F7340F">
      <w:pPr>
        <w:ind w:left="720" w:hanging="7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Medical –</w:t>
      </w:r>
      <w:r>
        <w:rPr>
          <w:rFonts w:ascii="Arial" w:hAnsi="Arial" w:cs="Arial"/>
          <w:b/>
          <w:i/>
          <w:iCs/>
          <w:sz w:val="22"/>
        </w:rPr>
        <w:t xml:space="preserve"> Effective </w:t>
      </w:r>
      <w:r>
        <w:rPr>
          <w:rFonts w:ascii="Arial" w:hAnsi="Arial" w:cs="Arial"/>
          <w:b/>
          <w:i/>
          <w:sz w:val="22"/>
        </w:rPr>
        <w:t>1st of month after hire date.  NBRC contributes $6</w:t>
      </w:r>
      <w:r w:rsidR="006C0860">
        <w:rPr>
          <w:rFonts w:ascii="Arial" w:hAnsi="Arial" w:cs="Arial"/>
          <w:b/>
          <w:i/>
          <w:sz w:val="22"/>
        </w:rPr>
        <w:t>87</w:t>
      </w:r>
      <w:r>
        <w:rPr>
          <w:rFonts w:ascii="Arial" w:hAnsi="Arial" w:cs="Arial"/>
          <w:b/>
          <w:i/>
          <w:sz w:val="22"/>
        </w:rPr>
        <w:t xml:space="preserve"> for single employee and $1,</w:t>
      </w:r>
      <w:r w:rsidR="006C0860">
        <w:rPr>
          <w:rFonts w:ascii="Arial" w:hAnsi="Arial" w:cs="Arial"/>
          <w:b/>
          <w:i/>
          <w:sz w:val="22"/>
        </w:rPr>
        <w:t>443</w:t>
      </w:r>
      <w:r>
        <w:rPr>
          <w:rFonts w:ascii="Arial" w:hAnsi="Arial" w:cs="Arial"/>
          <w:b/>
          <w:i/>
          <w:sz w:val="22"/>
        </w:rPr>
        <w:t xml:space="preserve"> for employee +one </w:t>
      </w:r>
      <w:proofErr w:type="gramStart"/>
      <w:r>
        <w:rPr>
          <w:rFonts w:ascii="Arial" w:hAnsi="Arial" w:cs="Arial"/>
          <w:b/>
          <w:i/>
          <w:sz w:val="22"/>
        </w:rPr>
        <w:t>dependent  towards</w:t>
      </w:r>
      <w:proofErr w:type="gramEnd"/>
      <w:r>
        <w:rPr>
          <w:rFonts w:ascii="Arial" w:hAnsi="Arial" w:cs="Arial"/>
          <w:b/>
          <w:i/>
          <w:sz w:val="22"/>
        </w:rPr>
        <w:t xml:space="preserve"> employee medical and dental; employee  pays the remainder, if insuring more than one dependent.  NB</w:t>
      </w:r>
      <w:r>
        <w:rPr>
          <w:rFonts w:ascii="Arial" w:hAnsi="Arial" w:cs="Arial"/>
          <w:b/>
          <w:bCs/>
          <w:i/>
          <w:iCs/>
          <w:sz w:val="22"/>
        </w:rPr>
        <w:t>RC also contributes $1</w:t>
      </w:r>
      <w:r w:rsidR="00334C6F">
        <w:rPr>
          <w:rFonts w:ascii="Arial" w:hAnsi="Arial" w:cs="Arial"/>
          <w:b/>
          <w:bCs/>
          <w:i/>
          <w:iCs/>
          <w:sz w:val="22"/>
        </w:rPr>
        <w:t>3</w:t>
      </w:r>
      <w:r>
        <w:rPr>
          <w:rFonts w:ascii="Arial" w:hAnsi="Arial" w:cs="Arial"/>
          <w:b/>
          <w:bCs/>
          <w:i/>
          <w:iCs/>
          <w:sz w:val="22"/>
        </w:rPr>
        <w:t>0 to each employee not using dependent coverage.</w:t>
      </w:r>
    </w:p>
    <w:p w:rsidR="00F7340F" w:rsidRDefault="00F7340F" w:rsidP="00F7340F">
      <w:pPr>
        <w:ind w:left="720" w:hanging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2"/>
        </w:rPr>
        <w:t xml:space="preserve">Flexible Spending </w:t>
      </w:r>
      <w:proofErr w:type="gramStart"/>
      <w:r>
        <w:rPr>
          <w:rFonts w:ascii="Arial" w:hAnsi="Arial" w:cs="Arial"/>
          <w:b/>
          <w:sz w:val="22"/>
        </w:rPr>
        <w:t xml:space="preserve">Account  </w:t>
      </w:r>
      <w:r>
        <w:rPr>
          <w:rFonts w:ascii="Arial" w:hAnsi="Arial" w:cs="Arial"/>
          <w:b/>
          <w:i/>
          <w:sz w:val="22"/>
        </w:rPr>
        <w:t>(</w:t>
      </w:r>
      <w:proofErr w:type="gramEnd"/>
      <w:r>
        <w:rPr>
          <w:rFonts w:ascii="Arial" w:hAnsi="Arial" w:cs="Arial"/>
          <w:b/>
          <w:i/>
          <w:sz w:val="22"/>
        </w:rPr>
        <w:t>before tax contribution for dependent child care is $5,000)</w:t>
      </w:r>
    </w:p>
    <w:p w:rsidR="00F7340F" w:rsidRDefault="00F7340F" w:rsidP="00F7340F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Can be used for your share of health/dental premiums or child care</w:t>
      </w:r>
    </w:p>
    <w:p w:rsidR="00F7340F" w:rsidRDefault="00F7340F" w:rsidP="00F7340F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Unused funds do not carryover to next year and are not refundable</w:t>
      </w:r>
    </w:p>
    <w:p w:rsidR="00F7340F" w:rsidRDefault="00F7340F" w:rsidP="00F7340F">
      <w:pPr>
        <w:jc w:val="both"/>
        <w:rPr>
          <w:rFonts w:ascii="Arial" w:hAnsi="Arial" w:cs="Arial"/>
          <w:sz w:val="22"/>
        </w:rPr>
      </w:pPr>
    </w:p>
    <w:p w:rsidR="00F7340F" w:rsidRPr="006B727F" w:rsidRDefault="00F7340F" w:rsidP="00F7340F">
      <w:pPr>
        <w:jc w:val="both"/>
        <w:rPr>
          <w:rFonts w:ascii="Arial" w:hAnsi="Arial" w:cs="Arial"/>
          <w:b/>
          <w:sz w:val="22"/>
        </w:rPr>
      </w:pPr>
      <w:r w:rsidRPr="006B727F">
        <w:rPr>
          <w:rFonts w:ascii="Arial" w:hAnsi="Arial" w:cs="Arial"/>
          <w:b/>
          <w:sz w:val="32"/>
        </w:rPr>
        <w:sym w:font="Symbol" w:char="F0A8"/>
      </w:r>
      <w:r w:rsidRPr="006B727F">
        <w:rPr>
          <w:rFonts w:ascii="Arial" w:hAnsi="Arial" w:cs="Arial"/>
          <w:b/>
          <w:sz w:val="22"/>
        </w:rPr>
        <w:tab/>
        <w:t>Dental</w:t>
      </w:r>
      <w:r w:rsidRPr="006B727F">
        <w:rPr>
          <w:rFonts w:ascii="Arial" w:hAnsi="Arial" w:cs="Arial"/>
          <w:b/>
          <w:sz w:val="22"/>
        </w:rPr>
        <w:tab/>
      </w:r>
      <w:r w:rsidRPr="006B727F">
        <w:rPr>
          <w:rFonts w:ascii="Arial" w:hAnsi="Arial" w:cs="Arial"/>
          <w:b/>
          <w:i/>
          <w:sz w:val="22"/>
        </w:rPr>
        <w:t>(Effective 1st of month after hire date)</w:t>
      </w:r>
    </w:p>
    <w:p w:rsidR="00F7340F" w:rsidRPr="006B727F" w:rsidRDefault="006B727F" w:rsidP="00F7340F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6B727F">
        <w:rPr>
          <w:rFonts w:ascii="Arial" w:hAnsi="Arial" w:cs="Arial"/>
          <w:b/>
          <w:sz w:val="22"/>
          <w:u w:val="single"/>
        </w:rPr>
        <w:t>Principal PPO</w:t>
      </w:r>
      <w:r w:rsidR="00F7340F" w:rsidRPr="006B727F">
        <w:rPr>
          <w:rFonts w:ascii="Arial" w:hAnsi="Arial" w:cs="Arial"/>
          <w:b/>
          <w:sz w:val="22"/>
          <w:u w:val="single"/>
        </w:rPr>
        <w:t xml:space="preserve"> Dental</w:t>
      </w:r>
      <w:r w:rsidR="00F7340F" w:rsidRPr="006B727F">
        <w:rPr>
          <w:rFonts w:ascii="Arial" w:hAnsi="Arial" w:cs="Arial"/>
          <w:b/>
          <w:sz w:val="22"/>
        </w:rPr>
        <w:t xml:space="preserve"> </w:t>
      </w:r>
      <w:r w:rsidR="00F7340F" w:rsidRPr="006B727F">
        <w:rPr>
          <w:rFonts w:ascii="Arial" w:hAnsi="Arial" w:cs="Arial"/>
          <w:b/>
          <w:i/>
          <w:sz w:val="22"/>
        </w:rPr>
        <w:t xml:space="preserve">($25 deductible, </w:t>
      </w:r>
      <w:bookmarkStart w:id="0" w:name="_GoBack"/>
      <w:bookmarkEnd w:id="0"/>
      <w:r w:rsidR="00F7340F" w:rsidRPr="006B727F">
        <w:rPr>
          <w:rFonts w:ascii="Arial" w:hAnsi="Arial" w:cs="Arial"/>
          <w:b/>
          <w:i/>
          <w:sz w:val="22"/>
        </w:rPr>
        <w:t>80/20 split, 50/50 split for                                  orthodontia)</w:t>
      </w:r>
    </w:p>
    <w:p w:rsidR="00F7340F" w:rsidRPr="006B727F" w:rsidRDefault="00F7340F" w:rsidP="00F7340F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smartTag w:uri="urn:schemas-microsoft-com:office:smarttags" w:element="place">
        <w:r w:rsidRPr="006B727F">
          <w:rPr>
            <w:rFonts w:ascii="Arial" w:hAnsi="Arial" w:cs="Arial"/>
            <w:b/>
            <w:sz w:val="22"/>
            <w:u w:val="single"/>
          </w:rPr>
          <w:t>Aetna</w:t>
        </w:r>
      </w:smartTag>
      <w:r w:rsidRPr="006B727F">
        <w:rPr>
          <w:rFonts w:ascii="Arial" w:hAnsi="Arial" w:cs="Arial"/>
          <w:b/>
          <w:sz w:val="22"/>
          <w:u w:val="single"/>
        </w:rPr>
        <w:t xml:space="preserve"> Dental Maintenance Organization</w:t>
      </w:r>
      <w:r w:rsidRPr="006B727F">
        <w:rPr>
          <w:rFonts w:ascii="Arial" w:hAnsi="Arial" w:cs="Arial"/>
          <w:b/>
          <w:sz w:val="22"/>
        </w:rPr>
        <w:t xml:space="preserve"> </w:t>
      </w:r>
      <w:r w:rsidRPr="006B727F">
        <w:rPr>
          <w:rFonts w:ascii="Arial" w:hAnsi="Arial" w:cs="Arial"/>
          <w:sz w:val="22"/>
        </w:rPr>
        <w:t xml:space="preserve"> - </w:t>
      </w:r>
      <w:r w:rsidRPr="006B727F">
        <w:rPr>
          <w:rFonts w:ascii="Arial" w:hAnsi="Arial" w:cs="Arial"/>
          <w:b/>
          <w:i/>
          <w:sz w:val="22"/>
        </w:rPr>
        <w:t>lower out of pocket costs</w:t>
      </w:r>
    </w:p>
    <w:p w:rsidR="006B727F" w:rsidRPr="006B727F" w:rsidRDefault="006B727F" w:rsidP="006B727F">
      <w:pPr>
        <w:ind w:left="1440"/>
        <w:jc w:val="both"/>
        <w:rPr>
          <w:rFonts w:ascii="Arial" w:hAnsi="Arial" w:cs="Arial"/>
          <w:sz w:val="22"/>
          <w:highlight w:val="yellow"/>
        </w:rPr>
      </w:pPr>
    </w:p>
    <w:p w:rsidR="006B727F" w:rsidRPr="006B727F" w:rsidRDefault="006B727F" w:rsidP="006B727F">
      <w:pPr>
        <w:jc w:val="both"/>
        <w:rPr>
          <w:rFonts w:ascii="Arial" w:hAnsi="Arial" w:cs="Arial"/>
          <w:b/>
          <w:sz w:val="22"/>
        </w:rPr>
      </w:pPr>
      <w:r w:rsidRPr="006B727F">
        <w:rPr>
          <w:rFonts w:ascii="Arial" w:hAnsi="Arial" w:cs="Arial"/>
          <w:b/>
          <w:sz w:val="32"/>
        </w:rPr>
        <w:sym w:font="Symbol" w:char="F0A8"/>
      </w:r>
      <w:r w:rsidRPr="006B727F">
        <w:rPr>
          <w:rFonts w:ascii="Arial" w:hAnsi="Arial" w:cs="Arial"/>
          <w:b/>
          <w:sz w:val="22"/>
        </w:rPr>
        <w:tab/>
      </w:r>
      <w:r w:rsidRPr="006B727F">
        <w:rPr>
          <w:rFonts w:ascii="Arial" w:hAnsi="Arial" w:cs="Arial"/>
          <w:b/>
          <w:sz w:val="22"/>
        </w:rPr>
        <w:t>Vision</w:t>
      </w:r>
      <w:r w:rsidRPr="006B727F">
        <w:rPr>
          <w:rFonts w:ascii="Arial" w:hAnsi="Arial" w:cs="Arial"/>
          <w:b/>
          <w:sz w:val="22"/>
        </w:rPr>
        <w:tab/>
      </w:r>
      <w:r w:rsidRPr="006B727F">
        <w:rPr>
          <w:rFonts w:ascii="Arial" w:hAnsi="Arial" w:cs="Arial"/>
          <w:b/>
          <w:i/>
          <w:sz w:val="22"/>
        </w:rPr>
        <w:t>(Effective 1st of month after hire date)</w:t>
      </w:r>
    </w:p>
    <w:p w:rsidR="00F7340F" w:rsidRDefault="006B727F" w:rsidP="006B727F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sz w:val="22"/>
          <w:u w:val="single"/>
        </w:rPr>
        <w:t>EyeMed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Vison</w:t>
      </w:r>
      <w:r w:rsidRPr="006B727F">
        <w:rPr>
          <w:rFonts w:ascii="Arial" w:hAnsi="Arial" w:cs="Arial"/>
          <w:b/>
          <w:sz w:val="22"/>
        </w:rPr>
        <w:t xml:space="preserve"> </w:t>
      </w:r>
    </w:p>
    <w:p w:rsidR="00F7340F" w:rsidRDefault="00F7340F" w:rsidP="00F7340F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Long Term Disability and Life Insurance (</w:t>
      </w:r>
      <w:r>
        <w:rPr>
          <w:rFonts w:ascii="Arial" w:hAnsi="Arial" w:cs="Arial"/>
          <w:b/>
          <w:i/>
          <w:sz w:val="22"/>
        </w:rPr>
        <w:t>Effective 1st of mo., 30 days after hire date)</w:t>
      </w:r>
    </w:p>
    <w:p w:rsidR="00F7340F" w:rsidRDefault="00F7340F" w:rsidP="00F7340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No cost for disability premiums - </w:t>
      </w:r>
      <w:r>
        <w:rPr>
          <w:rFonts w:ascii="Arial" w:hAnsi="Arial" w:cs="Arial"/>
          <w:b/>
          <w:i/>
          <w:sz w:val="22"/>
        </w:rPr>
        <w:t>max benefit is 60% of monthly  earnings after 60 days of disability</w:t>
      </w:r>
    </w:p>
    <w:p w:rsidR="00F7340F" w:rsidRDefault="00F7340F" w:rsidP="00F7340F">
      <w:pPr>
        <w:numPr>
          <w:ilvl w:val="0"/>
          <w:numId w:val="1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No cost for life insurance - </w:t>
      </w:r>
      <w:r>
        <w:rPr>
          <w:rFonts w:ascii="Arial" w:hAnsi="Arial" w:cs="Arial"/>
          <w:b/>
          <w:i/>
          <w:sz w:val="22"/>
        </w:rPr>
        <w:t>2 times annual salary to a maximum of $150,000</w:t>
      </w:r>
    </w:p>
    <w:p w:rsidR="00F7340F" w:rsidRDefault="00F7340F" w:rsidP="00F7340F">
      <w:pPr>
        <w:jc w:val="both"/>
        <w:rPr>
          <w:rFonts w:ascii="Arial" w:hAnsi="Arial" w:cs="Arial"/>
          <w:sz w:val="22"/>
        </w:rPr>
      </w:pP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Retirement Benefits</w:t>
      </w:r>
    </w:p>
    <w:p w:rsidR="00F7340F" w:rsidRDefault="00F7340F" w:rsidP="00F7340F">
      <w:pPr>
        <w:numPr>
          <w:ilvl w:val="0"/>
          <w:numId w:val="24"/>
        </w:numPr>
        <w:tabs>
          <w:tab w:val="left" w:pos="14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 funded by employee up to IRS maximum</w:t>
      </w:r>
    </w:p>
    <w:p w:rsidR="00F7340F" w:rsidRPr="008C1A71" w:rsidRDefault="00F7340F" w:rsidP="00F7340F">
      <w:pPr>
        <w:numPr>
          <w:ilvl w:val="0"/>
          <w:numId w:val="24"/>
        </w:numPr>
        <w:tabs>
          <w:tab w:val="left" w:pos="1440"/>
        </w:tabs>
        <w:jc w:val="both"/>
        <w:rPr>
          <w:rFonts w:ascii="Arial" w:hAnsi="Arial" w:cs="Arial"/>
          <w:b/>
          <w:sz w:val="22"/>
        </w:rPr>
      </w:pPr>
      <w:r w:rsidRPr="008C1A71">
        <w:rPr>
          <w:rFonts w:ascii="Arial" w:hAnsi="Arial" w:cs="Arial"/>
          <w:b/>
          <w:sz w:val="22"/>
        </w:rPr>
        <w:t>CalPERS 457 Plan</w:t>
      </w:r>
    </w:p>
    <w:p w:rsidR="00F7340F" w:rsidRDefault="00F7340F" w:rsidP="00F7340F">
      <w:pPr>
        <w:numPr>
          <w:ilvl w:val="0"/>
          <w:numId w:val="24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Retirement Program – CalPERS (CA Public Employees Retirement System)</w:t>
      </w:r>
    </w:p>
    <w:p w:rsidR="00F7340F" w:rsidRDefault="00F7340F" w:rsidP="00F7340F">
      <w:pPr>
        <w:numPr>
          <w:ilvl w:val="0"/>
          <w:numId w:val="24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Funded by employer/employee (after completing probation)</w:t>
      </w:r>
    </w:p>
    <w:p w:rsidR="00F7340F" w:rsidRDefault="00484564" w:rsidP="00F7340F">
      <w:pPr>
        <w:numPr>
          <w:ilvl w:val="0"/>
          <w:numId w:val="24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sz w:val="22"/>
        </w:rPr>
        <w:t>Employee portion is 6.2</w:t>
      </w:r>
      <w:r w:rsidR="00F7340F">
        <w:rPr>
          <w:rFonts w:ascii="Arial" w:hAnsi="Arial" w:cs="Arial"/>
          <w:b/>
          <w:sz w:val="22"/>
        </w:rPr>
        <w:t>% of wage monthly/employer pays balance</w:t>
      </w:r>
    </w:p>
    <w:p w:rsidR="00F7340F" w:rsidRDefault="00F7340F" w:rsidP="00F7340F">
      <w:pPr>
        <w:numPr>
          <w:ilvl w:val="0"/>
          <w:numId w:val="24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sz w:val="22"/>
        </w:rPr>
        <w:t>Federal Social Security is not paid</w:t>
      </w:r>
    </w:p>
    <w:p w:rsidR="00F7340F" w:rsidRDefault="00F7340F" w:rsidP="00F7340F">
      <w:pPr>
        <w:tabs>
          <w:tab w:val="left" w:pos="720"/>
          <w:tab w:val="left" w:pos="810"/>
          <w:tab w:val="left" w:pos="108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Allowed Leave</w:t>
      </w:r>
    </w:p>
    <w:p w:rsidR="00F7340F" w:rsidRDefault="00F7340F" w:rsidP="00F7340F">
      <w:pPr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Annual Leave </w:t>
      </w:r>
      <w:r>
        <w:rPr>
          <w:rFonts w:ascii="Arial" w:hAnsi="Arial" w:cs="Arial"/>
          <w:b/>
          <w:i/>
          <w:sz w:val="22"/>
        </w:rPr>
        <w:t>(Vacation Accrual begins at hire; accrual can be used after 3 months of employment)</w:t>
      </w:r>
    </w:p>
    <w:p w:rsidR="00F7340F" w:rsidRDefault="00F7340F" w:rsidP="00F7340F">
      <w:pPr>
        <w:numPr>
          <w:ilvl w:val="0"/>
          <w:numId w:val="25"/>
        </w:numPr>
        <w:tabs>
          <w:tab w:val="left" w:pos="673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80 Hours 1st year </w:t>
      </w:r>
      <w:r>
        <w:rPr>
          <w:rFonts w:ascii="Arial" w:hAnsi="Arial" w:cs="Arial"/>
          <w:b/>
          <w:i/>
          <w:sz w:val="22"/>
        </w:rPr>
        <w:t>(Accrued at 0.0385 hours per hour paid)</w:t>
      </w:r>
    </w:p>
    <w:p w:rsidR="00F7340F" w:rsidRDefault="00F7340F" w:rsidP="00F7340F">
      <w:pPr>
        <w:numPr>
          <w:ilvl w:val="0"/>
          <w:numId w:val="25"/>
        </w:numPr>
        <w:tabs>
          <w:tab w:val="left" w:pos="-14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Increases of 8 hours per year thereafter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(up to a max of 160 per year or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maximum of 240 hours before accrual stops)</w:t>
      </w:r>
    </w:p>
    <w:p w:rsidR="00F7340F" w:rsidRDefault="00F7340F" w:rsidP="00F7340F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Sick Leave </w:t>
      </w:r>
      <w:r>
        <w:rPr>
          <w:rFonts w:ascii="Arial" w:hAnsi="Arial" w:cs="Arial"/>
          <w:b/>
          <w:i/>
          <w:sz w:val="22"/>
        </w:rPr>
        <w:t>(SL can be used immediately after hire date)</w:t>
      </w:r>
    </w:p>
    <w:p w:rsidR="00F7340F" w:rsidRDefault="00F7340F" w:rsidP="00F7340F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Accrued at 0.04615 hours per paid hour</w:t>
      </w:r>
    </w:p>
    <w:p w:rsidR="00F7340F" w:rsidRDefault="00F7340F" w:rsidP="00F7340F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Maximum accrual is 405 hours</w:t>
      </w:r>
    </w:p>
    <w:p w:rsidR="00F7340F" w:rsidRDefault="00F7340F" w:rsidP="00F7340F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Use for illness or injury of self or immediate family member</w:t>
      </w:r>
    </w:p>
    <w:p w:rsidR="00F7340F" w:rsidRDefault="00F7340F" w:rsidP="00F7340F">
      <w:pPr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Use for medical, dental appointments and additional bereavement leave </w:t>
      </w: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Bereavement Leave</w:t>
      </w:r>
    </w:p>
    <w:p w:rsidR="00F7340F" w:rsidRDefault="00F7340F" w:rsidP="00F7340F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 days for death in the family or household</w:t>
      </w:r>
    </w:p>
    <w:p w:rsidR="00F7340F" w:rsidRDefault="00F7340F" w:rsidP="00F7340F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May use sick leave for additional time</w:t>
      </w:r>
    </w:p>
    <w:p w:rsidR="00F7340F" w:rsidRDefault="00F7340F" w:rsidP="00F7340F">
      <w:pPr>
        <w:ind w:firstLine="1440"/>
        <w:jc w:val="both"/>
        <w:rPr>
          <w:rFonts w:ascii="Arial" w:hAnsi="Arial" w:cs="Arial"/>
          <w:b/>
          <w:sz w:val="22"/>
        </w:rPr>
      </w:pPr>
    </w:p>
    <w:p w:rsidR="00F7340F" w:rsidRPr="00EC43F3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lastRenderedPageBreak/>
        <w:sym w:font="Symbol" w:char="F0A8"/>
      </w:r>
      <w:r>
        <w:rPr>
          <w:rFonts w:ascii="Arial" w:hAnsi="Arial" w:cs="Arial"/>
          <w:b/>
          <w:sz w:val="22"/>
        </w:rPr>
        <w:tab/>
        <w:t xml:space="preserve">Training </w:t>
      </w:r>
      <w:r>
        <w:rPr>
          <w:rFonts w:ascii="Arial" w:hAnsi="Arial" w:cs="Arial"/>
          <w:sz w:val="22"/>
        </w:rPr>
        <w:t xml:space="preserve">  </w:t>
      </w:r>
      <w:r w:rsidRPr="00EC43F3">
        <w:rPr>
          <w:rFonts w:ascii="Arial" w:hAnsi="Arial" w:cs="Arial"/>
          <w:b/>
          <w:sz w:val="22"/>
        </w:rPr>
        <w:t xml:space="preserve">Thirty day training and orientation.  Nine month comprehensive training </w:t>
      </w:r>
      <w:r>
        <w:rPr>
          <w:rFonts w:ascii="Arial" w:hAnsi="Arial" w:cs="Arial"/>
          <w:b/>
          <w:sz w:val="22"/>
        </w:rPr>
        <w:tab/>
      </w:r>
      <w:r w:rsidRPr="00EC43F3">
        <w:rPr>
          <w:rFonts w:ascii="Arial" w:hAnsi="Arial" w:cs="Arial"/>
          <w:b/>
          <w:sz w:val="22"/>
        </w:rPr>
        <w:t>program.</w:t>
      </w:r>
    </w:p>
    <w:p w:rsidR="00F7340F" w:rsidRDefault="00F7340F" w:rsidP="00F7340F">
      <w:pPr>
        <w:jc w:val="both"/>
        <w:rPr>
          <w:rFonts w:ascii="Arial" w:hAnsi="Arial" w:cs="Arial"/>
          <w:sz w:val="22"/>
        </w:rPr>
      </w:pP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Educational Leave</w:t>
      </w: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 to 80 paid working hours per year may be granted after 6 months employment to attend training that will advance the employee's career or maintain licensure</w:t>
      </w: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2"/>
        </w:rPr>
        <w:t>Language Differential</w:t>
      </w: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those speaking and writing other than English - $1</w:t>
      </w:r>
      <w:r w:rsidR="004314D5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0. per month</w:t>
      </w: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those speaking a language other than English - $100. per month</w:t>
      </w: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those</w:t>
      </w:r>
      <w:r w:rsidR="004314D5">
        <w:rPr>
          <w:rFonts w:ascii="Arial" w:hAnsi="Arial" w:cs="Arial"/>
          <w:b/>
          <w:sz w:val="22"/>
        </w:rPr>
        <w:t xml:space="preserve"> using American Sign Lang. - $15</w:t>
      </w:r>
      <w:r>
        <w:rPr>
          <w:rFonts w:ascii="Arial" w:hAnsi="Arial" w:cs="Arial"/>
          <w:b/>
          <w:sz w:val="22"/>
        </w:rPr>
        <w:t>0. per month</w:t>
      </w: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Paid Holidays</w:t>
      </w: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 Holidays</w:t>
      </w:r>
    </w:p>
    <w:p w:rsidR="00F7340F" w:rsidRDefault="00F7340F" w:rsidP="00F7340F">
      <w:pPr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New Year’s Day, Martin Luther King, Jr. Day, Presidents Day, Memorial Day, Independence Day, Labor Day, Columbus Day, Veterans Day (with use of a Personal Holiday), Thanksgiving Day, Day after Thanksgiving, Christmas</w:t>
      </w:r>
    </w:p>
    <w:p w:rsidR="00F7340F" w:rsidRDefault="00F7340F" w:rsidP="00F7340F">
      <w:pPr>
        <w:ind w:left="2160" w:hanging="720"/>
        <w:jc w:val="both"/>
        <w:rPr>
          <w:rFonts w:ascii="Arial" w:hAnsi="Arial" w:cs="Arial"/>
          <w:b/>
          <w:sz w:val="22"/>
        </w:rPr>
      </w:pP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2 Floating Holidays – </w:t>
      </w:r>
      <w:r>
        <w:rPr>
          <w:rFonts w:ascii="Arial" w:hAnsi="Arial" w:cs="Arial"/>
          <w:b/>
          <w:i/>
          <w:iCs/>
          <w:sz w:val="22"/>
        </w:rPr>
        <w:t xml:space="preserve">After </w:t>
      </w:r>
      <w:r>
        <w:rPr>
          <w:rFonts w:ascii="Arial" w:hAnsi="Arial" w:cs="Arial"/>
          <w:b/>
          <w:i/>
          <w:sz w:val="22"/>
        </w:rPr>
        <w:t>completing probation – needs supervisor’s approval. (Veteran’s Day will be considered one of these holidays.)</w:t>
      </w:r>
    </w:p>
    <w:p w:rsidR="00F7340F" w:rsidRDefault="00F7340F" w:rsidP="00F7340F">
      <w:pPr>
        <w:ind w:left="2160" w:hanging="720"/>
        <w:jc w:val="both"/>
        <w:rPr>
          <w:rFonts w:ascii="Arial" w:hAnsi="Arial" w:cs="Arial"/>
          <w:b/>
          <w:sz w:val="22"/>
        </w:rPr>
      </w:pPr>
    </w:p>
    <w:p w:rsidR="00F7340F" w:rsidRDefault="00F7340F" w:rsidP="00F7340F">
      <w:pPr>
        <w:numPr>
          <w:ilvl w:val="0"/>
          <w:numId w:val="33"/>
        </w:num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sz w:val="22"/>
        </w:rPr>
        <w:t xml:space="preserve">1 Additional Floating </w:t>
      </w:r>
      <w:smartTag w:uri="urn:schemas-microsoft-com:office:smarttags" w:element="place">
        <w:r>
          <w:rPr>
            <w:rFonts w:ascii="Arial" w:hAnsi="Arial" w:cs="Arial"/>
            <w:b/>
            <w:sz w:val="22"/>
          </w:rPr>
          <w:t>Holiday</w:t>
        </w:r>
      </w:smartTag>
      <w:r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/>
          <w:i/>
          <w:iCs/>
          <w:sz w:val="22"/>
        </w:rPr>
        <w:t>for employees with 5 years consecutive employment.</w:t>
      </w:r>
    </w:p>
    <w:p w:rsidR="00F7340F" w:rsidRDefault="00F7340F" w:rsidP="00F7340F">
      <w:pPr>
        <w:jc w:val="both"/>
        <w:rPr>
          <w:rFonts w:ascii="Arial" w:hAnsi="Arial" w:cs="Arial"/>
          <w:sz w:val="22"/>
        </w:rPr>
      </w:pP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 xml:space="preserve">9 Month Probationary Period </w:t>
      </w: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</w:r>
      <w:r w:rsidR="00814D34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 </w:t>
      </w:r>
      <w:r w:rsidR="00814D34">
        <w:rPr>
          <w:rFonts w:ascii="Arial" w:hAnsi="Arial" w:cs="Arial"/>
          <w:b/>
          <w:sz w:val="22"/>
        </w:rPr>
        <w:t>Month Probation</w:t>
      </w:r>
      <w:r>
        <w:rPr>
          <w:rFonts w:ascii="Arial" w:hAnsi="Arial" w:cs="Arial"/>
          <w:b/>
          <w:sz w:val="22"/>
        </w:rPr>
        <w:t xml:space="preserve"> for Managerial and Confidential employees</w:t>
      </w:r>
    </w:p>
    <w:p w:rsidR="00F7340F" w:rsidRDefault="00F7340F" w:rsidP="00F7340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Bargaining Unit</w:t>
      </w:r>
      <w:r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b/>
          <w:sz w:val="22"/>
        </w:rPr>
        <w:t>Ser</w:t>
      </w:r>
      <w:r w:rsidR="00833978">
        <w:rPr>
          <w:rFonts w:ascii="Arial" w:hAnsi="Arial" w:cs="Arial"/>
          <w:b/>
          <w:sz w:val="22"/>
        </w:rPr>
        <w:t>vice Employees International 1021</w:t>
      </w:r>
    </w:p>
    <w:p w:rsidR="00F7340F" w:rsidRDefault="00F7340F" w:rsidP="00F7340F">
      <w:pPr>
        <w:numPr>
          <w:ilvl w:val="0"/>
          <w:numId w:val="37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30 Days to Decide One of 3 Options</w:t>
      </w:r>
    </w:p>
    <w:p w:rsidR="00F7340F" w:rsidRDefault="00F7340F" w:rsidP="00F7340F">
      <w:pPr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Full Member - Dues = 1.65% of monthly salary</w:t>
      </w:r>
    </w:p>
    <w:p w:rsidR="00F7340F" w:rsidRDefault="00F7340F" w:rsidP="00F7340F">
      <w:pPr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Service Fee Payer - Dues = about 1% of gross wages</w:t>
      </w:r>
    </w:p>
    <w:p w:rsidR="00F7340F" w:rsidRDefault="00F7340F" w:rsidP="00F7340F">
      <w:pPr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Religious Exemption - Contribute funds to not-for-profit</w:t>
      </w:r>
    </w:p>
    <w:p w:rsidR="00F7340F" w:rsidRDefault="00F7340F" w:rsidP="00F7340F">
      <w:pPr>
        <w:ind w:firstLine="720"/>
        <w:jc w:val="both"/>
        <w:rPr>
          <w:rFonts w:ascii="Arial" w:hAnsi="Arial" w:cs="Arial"/>
          <w:b/>
          <w:sz w:val="22"/>
        </w:rPr>
      </w:pP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Dues/fees deducted from one regular payroll check each month</w:t>
      </w:r>
    </w:p>
    <w:p w:rsidR="00F7340F" w:rsidRDefault="00F7340F" w:rsidP="00F7340F">
      <w:pPr>
        <w:numPr>
          <w:ilvl w:val="0"/>
          <w:numId w:val="39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First deduction will be higher (initiation fee)</w:t>
      </w:r>
    </w:p>
    <w:p w:rsidR="00F7340F" w:rsidRDefault="00F7340F" w:rsidP="00F7340F">
      <w:pPr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Have 1 week the year following hire in which participation can be dropped, if desired</w:t>
      </w:r>
    </w:p>
    <w:p w:rsidR="00F7340F" w:rsidRDefault="00F7340F" w:rsidP="00F7340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sym w:font="Symbol" w:char="F0A8"/>
      </w:r>
      <w:r>
        <w:rPr>
          <w:rFonts w:ascii="Arial" w:hAnsi="Arial" w:cs="Arial"/>
          <w:b/>
          <w:sz w:val="22"/>
        </w:rPr>
        <w:tab/>
        <w:t>Pay Period</w:t>
      </w:r>
    </w:p>
    <w:p w:rsidR="00F7340F" w:rsidRDefault="00F7340F" w:rsidP="00F7340F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Submit time sheets on the 15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and end of the month</w:t>
      </w:r>
    </w:p>
    <w:p w:rsidR="00F7340F" w:rsidRDefault="00F7340F" w:rsidP="00F7340F">
      <w:pPr>
        <w:numPr>
          <w:ilvl w:val="0"/>
          <w:numId w:val="4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Paid on the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and 25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of each month</w:t>
      </w:r>
    </w:p>
    <w:p w:rsidR="00F7340F" w:rsidRDefault="00F7340F" w:rsidP="00F7340F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Time worked from 1</w:t>
      </w:r>
      <w:r>
        <w:rPr>
          <w:rFonts w:ascii="Arial" w:hAnsi="Arial" w:cs="Arial"/>
          <w:b/>
          <w:sz w:val="22"/>
          <w:vertAlign w:val="superscript"/>
        </w:rPr>
        <w:t>st</w:t>
      </w:r>
      <w:r>
        <w:rPr>
          <w:rFonts w:ascii="Arial" w:hAnsi="Arial" w:cs="Arial"/>
          <w:b/>
          <w:sz w:val="22"/>
        </w:rPr>
        <w:t xml:space="preserve"> to 15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of the month paid on the 25</w:t>
      </w:r>
      <w:r>
        <w:rPr>
          <w:rFonts w:ascii="Arial" w:hAnsi="Arial" w:cs="Arial"/>
          <w:b/>
          <w:sz w:val="22"/>
          <w:vertAlign w:val="superscript"/>
        </w:rPr>
        <w:t>th</w:t>
      </w:r>
    </w:p>
    <w:p w:rsidR="00F7340F" w:rsidRDefault="00F7340F" w:rsidP="00F7340F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Time worked from the 16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to month end paid on the 10th</w:t>
      </w:r>
    </w:p>
    <w:p w:rsidR="00F7340F" w:rsidRDefault="00F7340F" w:rsidP="00F7340F">
      <w:pPr>
        <w:jc w:val="both"/>
        <w:rPr>
          <w:rFonts w:ascii="Arial" w:hAnsi="Arial" w:cs="Arial"/>
          <w:sz w:val="22"/>
        </w:rPr>
      </w:pPr>
    </w:p>
    <w:p w:rsidR="00F7340F" w:rsidRDefault="00F7340F" w:rsidP="00F7340F">
      <w:pPr>
        <w:pStyle w:val="Title"/>
        <w:rPr>
          <w:sz w:val="22"/>
        </w:rPr>
      </w:pPr>
    </w:p>
    <w:p w:rsidR="00F7340F" w:rsidRDefault="00F7340F" w:rsidP="00F7340F">
      <w:pPr>
        <w:pStyle w:val="Title"/>
        <w:rPr>
          <w:sz w:val="22"/>
        </w:rPr>
      </w:pPr>
    </w:p>
    <w:sectPr w:rsidR="00F7340F" w:rsidSect="00F7340F">
      <w:footerReference w:type="default" r:id="rId10"/>
      <w:endnotePr>
        <w:numFmt w:val="decimal"/>
      </w:endnotePr>
      <w:type w:val="continuous"/>
      <w:pgSz w:w="12240" w:h="15840"/>
      <w:pgMar w:top="576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4F" w:rsidRDefault="00E11E4F">
      <w:r>
        <w:separator/>
      </w:r>
    </w:p>
  </w:endnote>
  <w:endnote w:type="continuationSeparator" w:id="0">
    <w:p w:rsidR="00E11E4F" w:rsidRDefault="00E1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9F" w:rsidRDefault="006D3CEB">
    <w:pPr>
      <w:pStyle w:val="Foo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Rev. 2-17</w:t>
    </w:r>
  </w:p>
  <w:p w:rsidR="006A729F" w:rsidRDefault="006A729F">
    <w:pPr>
      <w:pStyle w:val="Footer"/>
      <w:rPr>
        <w:rFonts w:ascii="Arial" w:hAnsi="Arial" w:cs="Arial"/>
        <w:b/>
        <w:bCs/>
        <w:sz w:val="20"/>
      </w:rPr>
    </w:pPr>
  </w:p>
  <w:p w:rsidR="006A729F" w:rsidRDefault="006A729F">
    <w:pPr>
      <w:pStyle w:val="Foo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4F" w:rsidRDefault="00E11E4F">
      <w:r>
        <w:separator/>
      </w:r>
    </w:p>
  </w:footnote>
  <w:footnote w:type="continuationSeparator" w:id="0">
    <w:p w:rsidR="00E11E4F" w:rsidRDefault="00E1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CD7"/>
    <w:multiLevelType w:val="hybridMultilevel"/>
    <w:tmpl w:val="82044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53D7F"/>
    <w:multiLevelType w:val="hybridMultilevel"/>
    <w:tmpl w:val="F710D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86223"/>
    <w:multiLevelType w:val="hybridMultilevel"/>
    <w:tmpl w:val="269A6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209DD"/>
    <w:multiLevelType w:val="hybridMultilevel"/>
    <w:tmpl w:val="EB6C4040"/>
    <w:lvl w:ilvl="0" w:tplc="4644EEB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2C5693"/>
    <w:multiLevelType w:val="hybridMultilevel"/>
    <w:tmpl w:val="1B5017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5254C0"/>
    <w:multiLevelType w:val="hybridMultilevel"/>
    <w:tmpl w:val="468853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2267E"/>
    <w:multiLevelType w:val="hybridMultilevel"/>
    <w:tmpl w:val="E49013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0E5945"/>
    <w:multiLevelType w:val="hybridMultilevel"/>
    <w:tmpl w:val="F2F06A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E2C61"/>
    <w:multiLevelType w:val="hybridMultilevel"/>
    <w:tmpl w:val="93164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E2280"/>
    <w:multiLevelType w:val="hybridMultilevel"/>
    <w:tmpl w:val="76BEB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61A57"/>
    <w:multiLevelType w:val="hybridMultilevel"/>
    <w:tmpl w:val="39F4A2C6"/>
    <w:lvl w:ilvl="0" w:tplc="A50E97E2">
      <w:start w:val="1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70F"/>
    <w:multiLevelType w:val="hybridMultilevel"/>
    <w:tmpl w:val="E44266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9A3154"/>
    <w:multiLevelType w:val="hybridMultilevel"/>
    <w:tmpl w:val="5E4E52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9A20D2"/>
    <w:multiLevelType w:val="singleLevel"/>
    <w:tmpl w:val="C458DFE8"/>
    <w:lvl w:ilvl="0">
      <w:numFmt w:val="bullet"/>
      <w:lvlText w:val=""/>
      <w:lvlJc w:val="left"/>
      <w:pPr>
        <w:tabs>
          <w:tab w:val="num" w:pos="1440"/>
        </w:tabs>
        <w:ind w:left="1440" w:hanging="720"/>
      </w:pPr>
      <w:rPr>
        <w:rFonts w:ascii="WP IconicSymbolsA" w:hAnsi="WP IconicSymbolsA" w:hint="default"/>
      </w:rPr>
    </w:lvl>
  </w:abstractNum>
  <w:abstractNum w:abstractNumId="14" w15:restartNumberingAfterBreak="0">
    <w:nsid w:val="23D562A6"/>
    <w:multiLevelType w:val="hybridMultilevel"/>
    <w:tmpl w:val="A4AE2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E0879"/>
    <w:multiLevelType w:val="singleLevel"/>
    <w:tmpl w:val="7B18EC1A"/>
    <w:lvl w:ilvl="0">
      <w:numFmt w:val="bullet"/>
      <w:lvlText w:val="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sz w:val="36"/>
      </w:rPr>
    </w:lvl>
  </w:abstractNum>
  <w:abstractNum w:abstractNumId="16" w15:restartNumberingAfterBreak="0">
    <w:nsid w:val="2B3715CF"/>
    <w:multiLevelType w:val="hybridMultilevel"/>
    <w:tmpl w:val="B756F7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213EA"/>
    <w:multiLevelType w:val="hybridMultilevel"/>
    <w:tmpl w:val="627CB8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6736C4"/>
    <w:multiLevelType w:val="hybridMultilevel"/>
    <w:tmpl w:val="75F005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C96C52"/>
    <w:multiLevelType w:val="hybridMultilevel"/>
    <w:tmpl w:val="A6F47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D6C83"/>
    <w:multiLevelType w:val="hybridMultilevel"/>
    <w:tmpl w:val="5322CB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0816CA"/>
    <w:multiLevelType w:val="hybridMultilevel"/>
    <w:tmpl w:val="0E808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9556E"/>
    <w:multiLevelType w:val="hybridMultilevel"/>
    <w:tmpl w:val="48FAF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430AA4"/>
    <w:multiLevelType w:val="hybridMultilevel"/>
    <w:tmpl w:val="E408C5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FE8616A"/>
    <w:multiLevelType w:val="hybridMultilevel"/>
    <w:tmpl w:val="C9902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CB6E47"/>
    <w:multiLevelType w:val="hybridMultilevel"/>
    <w:tmpl w:val="DD160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06587"/>
    <w:multiLevelType w:val="hybridMultilevel"/>
    <w:tmpl w:val="59241D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EA5733"/>
    <w:multiLevelType w:val="hybridMultilevel"/>
    <w:tmpl w:val="1D78F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315DC"/>
    <w:multiLevelType w:val="hybridMultilevel"/>
    <w:tmpl w:val="B6323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8685F"/>
    <w:multiLevelType w:val="hybridMultilevel"/>
    <w:tmpl w:val="C0EE14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9103D5"/>
    <w:multiLevelType w:val="hybridMultilevel"/>
    <w:tmpl w:val="46AC9D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D7422BF"/>
    <w:multiLevelType w:val="hybridMultilevel"/>
    <w:tmpl w:val="6E2055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01DE9"/>
    <w:multiLevelType w:val="hybridMultilevel"/>
    <w:tmpl w:val="5498E2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9B3E9E"/>
    <w:multiLevelType w:val="hybridMultilevel"/>
    <w:tmpl w:val="DDE076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8C31D1"/>
    <w:multiLevelType w:val="hybridMultilevel"/>
    <w:tmpl w:val="C14049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63203A7"/>
    <w:multiLevelType w:val="hybridMultilevel"/>
    <w:tmpl w:val="8BD84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D6730"/>
    <w:multiLevelType w:val="hybridMultilevel"/>
    <w:tmpl w:val="B87E431A"/>
    <w:lvl w:ilvl="0" w:tplc="8EBC5178"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08099B"/>
    <w:multiLevelType w:val="hybridMultilevel"/>
    <w:tmpl w:val="4EE89F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7F67A2"/>
    <w:multiLevelType w:val="hybridMultilevel"/>
    <w:tmpl w:val="111CA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A4486"/>
    <w:multiLevelType w:val="hybridMultilevel"/>
    <w:tmpl w:val="B0E27C66"/>
    <w:lvl w:ilvl="0" w:tplc="27F8AB3C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EF1122"/>
    <w:multiLevelType w:val="hybridMultilevel"/>
    <w:tmpl w:val="07BC2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8F0BED"/>
    <w:multiLevelType w:val="hybridMultilevel"/>
    <w:tmpl w:val="7720A1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9"/>
  </w:num>
  <w:num w:numId="4">
    <w:abstractNumId w:val="36"/>
  </w:num>
  <w:num w:numId="5">
    <w:abstractNumId w:val="35"/>
  </w:num>
  <w:num w:numId="6">
    <w:abstractNumId w:val="16"/>
  </w:num>
  <w:num w:numId="7">
    <w:abstractNumId w:val="37"/>
  </w:num>
  <w:num w:numId="8">
    <w:abstractNumId w:val="9"/>
  </w:num>
  <w:num w:numId="9">
    <w:abstractNumId w:val="29"/>
  </w:num>
  <w:num w:numId="10">
    <w:abstractNumId w:val="26"/>
  </w:num>
  <w:num w:numId="11">
    <w:abstractNumId w:val="40"/>
  </w:num>
  <w:num w:numId="12">
    <w:abstractNumId w:val="41"/>
  </w:num>
  <w:num w:numId="13">
    <w:abstractNumId w:val="31"/>
  </w:num>
  <w:num w:numId="14">
    <w:abstractNumId w:val="18"/>
  </w:num>
  <w:num w:numId="15">
    <w:abstractNumId w:val="30"/>
  </w:num>
  <w:num w:numId="16">
    <w:abstractNumId w:val="20"/>
  </w:num>
  <w:num w:numId="17">
    <w:abstractNumId w:val="19"/>
  </w:num>
  <w:num w:numId="18">
    <w:abstractNumId w:val="33"/>
  </w:num>
  <w:num w:numId="19">
    <w:abstractNumId w:val="24"/>
  </w:num>
  <w:num w:numId="20">
    <w:abstractNumId w:val="27"/>
  </w:num>
  <w:num w:numId="21">
    <w:abstractNumId w:val="32"/>
  </w:num>
  <w:num w:numId="22">
    <w:abstractNumId w:val="7"/>
  </w:num>
  <w:num w:numId="23">
    <w:abstractNumId w:val="28"/>
  </w:num>
  <w:num w:numId="24">
    <w:abstractNumId w:val="2"/>
  </w:num>
  <w:num w:numId="25">
    <w:abstractNumId w:val="11"/>
  </w:num>
  <w:num w:numId="26">
    <w:abstractNumId w:val="38"/>
  </w:num>
  <w:num w:numId="27">
    <w:abstractNumId w:val="17"/>
  </w:num>
  <w:num w:numId="28">
    <w:abstractNumId w:val="14"/>
  </w:num>
  <w:num w:numId="29">
    <w:abstractNumId w:val="0"/>
  </w:num>
  <w:num w:numId="30">
    <w:abstractNumId w:val="1"/>
  </w:num>
  <w:num w:numId="31">
    <w:abstractNumId w:val="23"/>
  </w:num>
  <w:num w:numId="32">
    <w:abstractNumId w:val="5"/>
  </w:num>
  <w:num w:numId="33">
    <w:abstractNumId w:val="34"/>
  </w:num>
  <w:num w:numId="34">
    <w:abstractNumId w:val="3"/>
  </w:num>
  <w:num w:numId="35">
    <w:abstractNumId w:val="8"/>
  </w:num>
  <w:num w:numId="36">
    <w:abstractNumId w:val="21"/>
  </w:num>
  <w:num w:numId="37">
    <w:abstractNumId w:val="12"/>
  </w:num>
  <w:num w:numId="38">
    <w:abstractNumId w:val="22"/>
  </w:num>
  <w:num w:numId="39">
    <w:abstractNumId w:val="4"/>
  </w:num>
  <w:num w:numId="40">
    <w:abstractNumId w:val="25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2E"/>
    <w:rsid w:val="00060B4A"/>
    <w:rsid w:val="00080927"/>
    <w:rsid w:val="000D06B1"/>
    <w:rsid w:val="000E5F55"/>
    <w:rsid w:val="001A0865"/>
    <w:rsid w:val="001A4015"/>
    <w:rsid w:val="001A7EBD"/>
    <w:rsid w:val="001B10C9"/>
    <w:rsid w:val="001C729F"/>
    <w:rsid w:val="00202643"/>
    <w:rsid w:val="00210752"/>
    <w:rsid w:val="00217909"/>
    <w:rsid w:val="002644DB"/>
    <w:rsid w:val="00270D1A"/>
    <w:rsid w:val="002A2365"/>
    <w:rsid w:val="002A4157"/>
    <w:rsid w:val="002D4463"/>
    <w:rsid w:val="002E67A3"/>
    <w:rsid w:val="003165E6"/>
    <w:rsid w:val="00334C6F"/>
    <w:rsid w:val="003C34A7"/>
    <w:rsid w:val="004314D5"/>
    <w:rsid w:val="00484564"/>
    <w:rsid w:val="004B3A90"/>
    <w:rsid w:val="004E078A"/>
    <w:rsid w:val="00511A90"/>
    <w:rsid w:val="005B1197"/>
    <w:rsid w:val="0061153F"/>
    <w:rsid w:val="00675E00"/>
    <w:rsid w:val="006A729F"/>
    <w:rsid w:val="006B727F"/>
    <w:rsid w:val="006C0860"/>
    <w:rsid w:val="006D3CEB"/>
    <w:rsid w:val="00796FA6"/>
    <w:rsid w:val="007A57C7"/>
    <w:rsid w:val="007C46FF"/>
    <w:rsid w:val="007E09D5"/>
    <w:rsid w:val="00814D34"/>
    <w:rsid w:val="00833978"/>
    <w:rsid w:val="008C1A71"/>
    <w:rsid w:val="009325F3"/>
    <w:rsid w:val="009649F2"/>
    <w:rsid w:val="00A5294E"/>
    <w:rsid w:val="00BA0A5B"/>
    <w:rsid w:val="00CC0D77"/>
    <w:rsid w:val="00D6018E"/>
    <w:rsid w:val="00D90A0F"/>
    <w:rsid w:val="00E11E4F"/>
    <w:rsid w:val="00EE782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FED6BE0-E4CE-4217-AF9A-41006127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2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80927"/>
    <w:pPr>
      <w:keepNext/>
      <w:ind w:firstLine="720"/>
      <w:jc w:val="both"/>
      <w:outlineLvl w:val="0"/>
    </w:pPr>
    <w:rPr>
      <w:rFonts w:ascii="Arial" w:hAnsi="Arial"/>
      <w:b/>
      <w:iCs/>
      <w:sz w:val="36"/>
      <w:u w:val="single"/>
    </w:rPr>
  </w:style>
  <w:style w:type="paragraph" w:styleId="Heading2">
    <w:name w:val="heading 2"/>
    <w:basedOn w:val="Normal"/>
    <w:next w:val="Normal"/>
    <w:qFormat/>
    <w:rsid w:val="00080927"/>
    <w:pPr>
      <w:keepNext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0927"/>
  </w:style>
  <w:style w:type="paragraph" w:styleId="Title">
    <w:name w:val="Title"/>
    <w:basedOn w:val="Normal"/>
    <w:qFormat/>
    <w:rsid w:val="00080927"/>
    <w:pPr>
      <w:tabs>
        <w:tab w:val="center" w:pos="4680"/>
      </w:tabs>
      <w:jc w:val="center"/>
    </w:pPr>
    <w:rPr>
      <w:rFonts w:ascii="Arial" w:hAnsi="Arial"/>
      <w:b/>
      <w:iCs/>
      <w:sz w:val="32"/>
      <w:u w:val="single"/>
    </w:rPr>
  </w:style>
  <w:style w:type="paragraph" w:styleId="Header">
    <w:name w:val="header"/>
    <w:basedOn w:val="Normal"/>
    <w:rsid w:val="00080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A236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C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A7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CFD31E.F8D67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1F09-E6DB-40CA-8AD7-DA0E16E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REGIONAL CENTER</vt:lpstr>
    </vt:vector>
  </TitlesOfParts>
  <Company>NBRC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REGIONAL CENTER</dc:title>
  <dc:creator>VICKI</dc:creator>
  <cp:lastModifiedBy>Thomas Maseda Ext.1271</cp:lastModifiedBy>
  <cp:revision>3</cp:revision>
  <cp:lastPrinted>2016-07-15T15:27:00Z</cp:lastPrinted>
  <dcterms:created xsi:type="dcterms:W3CDTF">2020-02-24T20:20:00Z</dcterms:created>
  <dcterms:modified xsi:type="dcterms:W3CDTF">2020-02-24T20:30:00Z</dcterms:modified>
</cp:coreProperties>
</file>