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Style w:val="None B"/>
          <w:rtl w:val="0"/>
          <w:lang w:val="en-US"/>
        </w:rPr>
        <w:t>North Bay Developmental Services, Inc.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Legislative Advisory Committee Agenda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North Bay Regional Center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610 Airpark Road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Napa, CA 94558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Style w:val="None B"/>
          <w:rtl w:val="0"/>
          <w:lang w:val="en-US"/>
        </w:rPr>
        <w:t>Tuesday, M</w:t>
      </w:r>
      <w:r>
        <w:rPr>
          <w:rStyle w:val="None B"/>
          <w:rtl w:val="0"/>
          <w:lang w:val="en-US"/>
        </w:rPr>
        <w:t>ay 25</w:t>
      </w:r>
      <w:r>
        <w:rPr>
          <w:rStyle w:val="None B"/>
          <w:rtl w:val="0"/>
          <w:lang w:val="en-US"/>
        </w:rPr>
        <w:t xml:space="preserve">, 2021 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(zoom info below)</w:t>
      </w:r>
    </w:p>
    <w:p>
      <w:pPr>
        <w:pStyle w:val="Body A"/>
        <w:jc w:val="center"/>
      </w:pPr>
      <w:r>
        <w:rPr>
          <w:rStyle w:val="None B"/>
          <w:rtl w:val="0"/>
          <w:lang w:val="en-US"/>
        </w:rPr>
        <w:t>10 a.m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Introductions/Greetings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Federal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 A"/>
        <w:numPr>
          <w:ilvl w:val="1"/>
          <w:numId w:val="4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Biden Administration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nks.gd/l/eyJhbGciOiJIUzI1NiJ9.eyJidWxsZXRpbl9saW5rX2lkIjoxMDMsInVyaSI6ImJwMjpjbGljayIsImJ1bGxldGluX2lkIjoiMjAyMTA1MTMuNDA0MzczNzEiLCJ1cmwiOiJodHRwczovL3d3dy5jb25ncmVzcy5nb3YvYmlsbC8xMTd0aC1jb25ncmVzcy9ob3VzZS1iaWxsLzEzMTkvdGV4dCJ9.Hqw0SGG9vUWhH31rwEie7Yz317yyfsThbwVCgoewT8U/s/1478908883/br/106346491010-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American Rescue Plan Act of 2021 (ARP)</w:t>
      </w:r>
      <w:r>
        <w:rPr/>
        <w:fldChar w:fldCharType="end" w:fldLock="0"/>
      </w:r>
    </w:p>
    <w:p>
      <w:pPr>
        <w:pStyle w:val="Body A"/>
        <w:numPr>
          <w:ilvl w:val="2"/>
          <w:numId w:val="4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CMS Guidance/FMAP Bump (see attachment to email)</w:t>
      </w:r>
    </w:p>
    <w:p>
      <w:pPr>
        <w:pStyle w:val="Body A"/>
        <w:numPr>
          <w:ilvl w:val="2"/>
          <w:numId w:val="4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Easter Seals Report: Effects of COVID on People with I/DD</w:t>
      </w:r>
    </w:p>
    <w:p>
      <w:pPr>
        <w:pStyle w:val="Default"/>
        <w:numPr>
          <w:ilvl w:val="0"/>
          <w:numId w:val="6"/>
        </w:numPr>
        <w:rPr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</w:pPr>
      <w:r>
        <w:rPr>
          <w:rStyle w:val="Hyperlink.1"/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instrText xml:space="preserve"> HYPERLINK "https://www.easterseals.com/shared-components/document-library/media-room/easterseals-study-on-the-impact-of-covid-full.pdf"</w:instrText>
      </w:r>
      <w:r>
        <w:rPr>
          <w:rStyle w:val="Hyperlink.1"/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1155cc"/>
          <w:sz w:val="28"/>
          <w:szCs w:val="28"/>
          <w:u w:val="single"/>
          <w:rtl w:val="0"/>
          <w:lang w:val="en-US"/>
          <w14:textFill>
            <w14:solidFill>
              <w14:srgbClr w14:val="1155CC"/>
            </w14:solidFill>
          </w14:textFill>
        </w:rPr>
        <w:t>https://www.easterseals.com/shared-components/document-library/media-room/easterseals-study-on-the-impact-of-covid-full.pdf</w:t>
      </w:r>
      <w:r>
        <w:rPr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one"/>
          <w:rFonts w:ascii="Calibri" w:hAnsi="Calibri" w:hint="default"/>
          <w:outline w:val="0"/>
          <w:color w:val="000000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Default"/>
        <w:numPr>
          <w:ilvl w:val="0"/>
          <w:numId w:val="6"/>
        </w:numPr>
        <w:rPr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</w:pPr>
      <w:r>
        <w:rPr>
          <w:rStyle w:val="Hyperlink.1"/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instrText xml:space="preserve"> HYPERLINK "https://www.easterseals.com/shared-components/document-library/media-room/easterseals-study-on-the-impact-of-covid-summary.pdf"</w:instrText>
      </w:r>
      <w:r>
        <w:rPr>
          <w:rStyle w:val="Hyperlink.1"/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1155cc"/>
          <w:sz w:val="28"/>
          <w:szCs w:val="28"/>
          <w:u w:val="single"/>
          <w:rtl w:val="0"/>
          <w:lang w:val="en-US"/>
          <w14:textFill>
            <w14:solidFill>
              <w14:srgbClr w14:val="1155CC"/>
            </w14:solidFill>
          </w14:textFill>
        </w:rPr>
        <w:t>https://www.easterseals.com/shared-components/document-library/media-room/easterseals-study-on-the-impact-of-covid-summary.pdf</w:t>
      </w:r>
      <w:r>
        <w:rPr>
          <w:rFonts w:ascii="Calibri" w:cs="Calibri" w:hAnsi="Calibri" w:eastAsia="Calibri"/>
          <w:outline w:val="0"/>
          <w:color w:val="1155cc"/>
          <w:sz w:val="28"/>
          <w:szCs w:val="28"/>
          <w:u w:val="single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7"/>
        </w:numPr>
        <w:jc w:val="left"/>
        <w:rPr>
          <w:rFonts w:ascii="Calibri" w:hAnsi="Calibri"/>
          <w:outline w:val="0"/>
          <w:color w:val="222222"/>
          <w:sz w:val="24"/>
          <w:szCs w:val="24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Times Roman" w:hAnsi="Times Roman"/>
          <w:outline w:val="0"/>
          <w:color w:val="000000"/>
          <w:sz w:val="24"/>
          <w:szCs w:val="24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Independent Contractor Rule. </w:t>
      </w:r>
      <w:r>
        <w:rPr>
          <w:rStyle w:val="None"/>
          <w:rFonts w:ascii="Calibri" w:hAnsi="Calibri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"https://www.dol.gov/agencies/wh"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sz w:val="28"/>
          <w:szCs w:val="28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www.dol.gov/agencies/wh</w:t>
      </w:r>
      <w:r>
        <w:rPr>
          <w:rFonts w:ascii="Calibri" w:cs="Calibri" w:hAnsi="Calibri" w:eastAsia="Calibri"/>
          <w:outline w:val="0"/>
          <w:color w:val="222222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jc w:val="left"/>
        <w:rPr>
          <w:rStyle w:val="None B"/>
          <w:rFonts w:ascii="Calibri" w:cs="Calibri" w:hAnsi="Calibri" w:eastAsia="Calibri"/>
          <w:outline w:val="0"/>
          <w:color w:val="222222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numPr>
          <w:ilvl w:val="0"/>
          <w:numId w:val="8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State/From the Governor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 xml:space="preserve">s Office </w:t>
      </w:r>
    </w:p>
    <w:p>
      <w:pPr>
        <w:pStyle w:val="Body A"/>
        <w:numPr>
          <w:ilvl w:val="1"/>
          <w:numId w:val="8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Governor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Budget: All</w:t>
      </w:r>
    </w:p>
    <w:p>
      <w:pPr>
        <w:pStyle w:val="Body A"/>
        <w:numPr>
          <w:ilvl w:val="0"/>
          <w:numId w:val="8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DDS/DSS/DPH Directives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From ARCA- Gabriel Rogin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Housing Updates- Mary Eble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Social Security Updates- Ali Tabatabai</w:t>
      </w:r>
    </w:p>
    <w:p>
      <w:pPr>
        <w:pStyle w:val="Body A"/>
        <w:numPr>
          <w:ilvl w:val="0"/>
          <w:numId w:val="10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Workgroup Updates</w:t>
      </w:r>
    </w:p>
    <w:p>
      <w:pPr>
        <w:pStyle w:val="Body A"/>
        <w:numPr>
          <w:ilvl w:val="1"/>
          <w:numId w:val="8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Frazier/ AB 1417- Professionalizing the Workforce-CA- Gabriel Rogin</w:t>
      </w:r>
    </w:p>
    <w:p>
      <w:pPr>
        <w:pStyle w:val="Body A"/>
        <w:numPr>
          <w:ilvl w:val="1"/>
          <w:numId w:val="8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Meeting with Legislators- </w:t>
      </w:r>
      <w:r>
        <w:rPr>
          <w:rStyle w:val="None B"/>
          <w:rtl w:val="0"/>
          <w:lang w:val="en-US"/>
        </w:rPr>
        <w:t>March through April</w:t>
      </w:r>
    </w:p>
    <w:p>
      <w:pPr>
        <w:pStyle w:val="Body A"/>
        <w:spacing w:line="480" w:lineRule="auto"/>
        <w:rPr>
          <w:rStyle w:val="None B"/>
        </w:rPr>
      </w:pPr>
    </w:p>
    <w:p>
      <w:pPr>
        <w:pStyle w:val="Body A"/>
        <w:numPr>
          <w:ilvl w:val="0"/>
          <w:numId w:val="8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Next Meeting Dates:</w:t>
      </w: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       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June 22,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July 27,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August 24,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September 28,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October 26,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November 16, 2021</w:t>
      </w:r>
    </w:p>
    <w:p>
      <w:pPr>
        <w:pStyle w:val="Body A"/>
        <w:numPr>
          <w:ilvl w:val="1"/>
          <w:numId w:val="11"/>
        </w:numPr>
        <w:bidi w:val="0"/>
        <w:spacing w:line="480" w:lineRule="auto"/>
        <w:ind w:right="0"/>
        <w:jc w:val="left"/>
        <w:rPr>
          <w:sz w:val="27"/>
          <w:szCs w:val="27"/>
          <w:rtl w:val="0"/>
          <w:lang w:val="en-US"/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December (to be discussed)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Join Zoom Meeting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"https://us02web.zoom.us/j/76635485512?pwd=MXFJcXFJZVRtSGRLMDB0SHg2WjYrdz09"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https://us02web.zoom.us/j/76635485512?pwd=MXFJcXFJZVRtSGRLMDB0SHg2WjYrdz09</w:t>
      </w:r>
      <w:r>
        <w:rPr/>
        <w:fldChar w:fldCharType="end" w:fldLock="0"/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Meeting ID: 766 3548 5512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Password: 019201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One tap mobile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+16699006833,,76635485512#,,1#,019201# US (San Jose)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Dial by your location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       </w:t>
      </w: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+1 669 900 6833 US (San Jose)</w:t>
      </w:r>
    </w:p>
    <w:p>
      <w:pPr>
        <w:pStyle w:val="Default"/>
        <w:spacing w:line="400" w:lineRule="atLeast"/>
        <w:rPr>
          <w:rStyle w:val="None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Meeting ID: 766 3548 5512</w:t>
      </w:r>
    </w:p>
    <w:p>
      <w:pPr>
        <w:pStyle w:val="Default"/>
        <w:spacing w:line="400" w:lineRule="atLeast"/>
      </w:pPr>
      <w:r>
        <w:rPr>
          <w:rStyle w:val="None"/>
          <w:rFonts w:ascii="Arial" w:hAnsi="Arial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Password: 019201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51.0pt;height:51.0pt;">
        <v:imagedata r:id="rId1" o:title="image1.png"/>
      </v:shape>
    </w:pict>
  </w:numPicBullet>
  <w:numPicBullet w:numPicBulletId="1">
    <w:pict>
      <v:shape id="_x0000_s1026" type="#_x0000_t75" style="visibility:visible;width:84.0pt;height:90.0pt;">
        <v:imagedata r:id="rId2" o:title="hardcover_bullet_black.png"/>
      </v:shape>
    </w:pict>
  </w:numPicBullet>
  <w:numPicBullet w:numPicBulletId="2">
    <w:pict>
      <v:shape id="_x0000_s1026" type="#_x0000_t75" style="visibility:visible;width:43.0pt;height:43.0pt;">
        <v:imagedata r:id="rId3" o:title="image3.png"/>
      </v:shape>
    </w:pict>
  </w:numPicBullet>
  <w:numPicBullet w:numPicBulletId="3">
    <w:pict>
      <v:shape id="_x0000_s1026" type="#_x0000_t75" style="visibility:visible;width:66.0pt;height:40.0pt;">
        <v:imagedata r:id="rId4" o:title="image4.png"/>
      </v:shape>
    </w:pict>
  </w:numPicBullet>
  <w:numPicBullet w:numPicBulletId="4">
    <w:pict>
      <v:shape id="_x0000_s1026" type="#_x0000_t75" style="visibility:visible;width:14.4pt;height:14.4pt;">
        <v:imagedata r:id="rId5" o:title="bullet_charcoal-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5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PicBulletId w:val="0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2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4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tabs>
          <w:tab w:val="num" w:pos="2336"/>
        </w:tabs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2"/>
      <w:lvlJc w:val="left"/>
      <w:pPr>
        <w:tabs>
          <w:tab w:val="num" w:pos="3056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2"/>
      <w:lvlJc w:val="left"/>
      <w:pPr>
        <w:tabs>
          <w:tab w:val="num" w:pos="3776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2"/>
      <w:lvlJc w:val="left"/>
      <w:pPr>
        <w:tabs>
          <w:tab w:val="num" w:pos="4496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2"/>
      <w:lvlJc w:val="left"/>
      <w:pPr>
        <w:tabs>
          <w:tab w:val="num" w:pos="5216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2"/>
      <w:lvlJc w:val="left"/>
      <w:pPr>
        <w:tabs>
          <w:tab w:val="num" w:pos="5936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4">
    <w:multiLevelType w:val="hybridMultilevel"/>
    <w:numStyleLink w:val="Bullets"/>
  </w:abstractNum>
  <w:abstractNum w:abstractNumId="5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55c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4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4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4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4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4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4"/>
      <w:lvlJc w:val="left"/>
      <w:pPr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4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4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4"/>
      <w:lvlJc w:val="left"/>
      <w:pPr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7">
    <w:multiLevelType w:val="hybridMultilevel"/>
    <w:numStyleLink w:val="Imported Style 1.0"/>
  </w:abstractNum>
  <w:abstractNum w:abstractNumId="8">
    <w:multiLevelType w:val="hybridMultilevel"/>
    <w:styleLink w:val="Imported Style 1.0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8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0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7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49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93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</w:num>
  <w:num w:numId="9">
    <w:abstractNumId w:val="8"/>
  </w:num>
  <w:num w:numId="10">
    <w:abstractNumId w:val="7"/>
  </w:num>
  <w:num w:numId="11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2"/>
        <w:lvlJc w:val="left"/>
        <w:pPr>
          <w:ind w:left="8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2"/>
        <w:lvlJc w:val="left"/>
        <w:pPr>
          <w:ind w:left="16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2"/>
        <w:lvlJc w:val="left"/>
        <w:pPr>
          <w:ind w:left="23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2"/>
        <w:lvlJc w:val="left"/>
        <w:pPr>
          <w:ind w:left="30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2"/>
        <w:lvlJc w:val="left"/>
        <w:pPr>
          <w:ind w:left="37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2"/>
        <w:lvlJc w:val="left"/>
        <w:pPr>
          <w:ind w:left="449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2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2"/>
        <w:lvlJc w:val="left"/>
        <w:pPr>
          <w:ind w:left="593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age">
    <w:name w:val="Image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shd w:val="clear" w:color="auto" w:fill="ffff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5"/>
      </w:numPr>
    </w:pPr>
  </w:style>
  <w:style w:type="numbering" w:styleId="Imported Style 1.0">
    <w:name w:val="Imported Style 1.0"/>
    <w:pPr>
      <w:numPr>
        <w:numId w:val="9"/>
      </w:numPr>
    </w:p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sz w:val="27"/>
      <w:szCs w:val="27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