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4EBDCF" w14:textId="43747E93" w:rsidR="00EC7BF1" w:rsidRDefault="00EF172A" w:rsidP="00EC7BF1">
      <w:pPr>
        <w:spacing w:line="240" w:lineRule="auto"/>
        <w:ind w:left="-720"/>
        <w:rPr>
          <w:rFonts w:asciiTheme="majorHAnsi" w:eastAsia="Assistant" w:hAnsiTheme="majorHAnsi" w:cstheme="majorHAnsi"/>
          <w:b/>
          <w:sz w:val="28"/>
          <w:szCs w:val="28"/>
        </w:rPr>
      </w:pPr>
      <w:r>
        <w:rPr>
          <w:rFonts w:asciiTheme="majorHAnsi" w:eastAsia="Assistant" w:hAnsiTheme="majorHAnsi" w:cstheme="majorHAnsi"/>
          <w:b/>
          <w:noProof/>
          <w:color w:val="365F91" w:themeColor="accent1" w:themeShade="BF"/>
          <w:sz w:val="28"/>
          <w:szCs w:val="28"/>
          <w:lang w:val="en-US"/>
        </w:rPr>
        <w:drawing>
          <wp:anchor distT="0" distB="0" distL="114300" distR="114300" simplePos="0" relativeHeight="251665408" behindDoc="1" locked="0" layoutInCell="1" allowOverlap="1" wp14:anchorId="75225D69" wp14:editId="11F3ED01">
            <wp:simplePos x="0" y="0"/>
            <wp:positionH relativeFrom="column">
              <wp:posOffset>-380365</wp:posOffset>
            </wp:positionH>
            <wp:positionV relativeFrom="paragraph">
              <wp:posOffset>-359410</wp:posOffset>
            </wp:positionV>
            <wp:extent cx="723900" cy="691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91325"/>
                    </a:xfrm>
                    <a:prstGeom prst="rect">
                      <a:avLst/>
                    </a:prstGeom>
                  </pic:spPr>
                </pic:pic>
              </a:graphicData>
            </a:graphic>
            <wp14:sizeRelH relativeFrom="margin">
              <wp14:pctWidth>0</wp14:pctWidth>
            </wp14:sizeRelH>
            <wp14:sizeRelV relativeFrom="margin">
              <wp14:pctHeight>0</wp14:pctHeight>
            </wp14:sizeRelV>
          </wp:anchor>
        </w:drawing>
      </w:r>
    </w:p>
    <w:p w14:paraId="5DD4A3D6" w14:textId="01AF9583" w:rsidR="00EC7BF1" w:rsidRDefault="005E41DA" w:rsidP="002F32A5">
      <w:pPr>
        <w:spacing w:line="240" w:lineRule="auto"/>
        <w:rPr>
          <w:rFonts w:asciiTheme="majorHAnsi" w:eastAsia="Assistant" w:hAnsiTheme="majorHAnsi" w:cstheme="majorHAnsi"/>
          <w:b/>
          <w:sz w:val="28"/>
          <w:szCs w:val="28"/>
        </w:rPr>
      </w:pPr>
      <w:r w:rsidRPr="00EC7BF1">
        <w:rPr>
          <w:rFonts w:asciiTheme="majorHAnsi" w:eastAsia="Assistant" w:hAnsiTheme="majorHAnsi" w:cstheme="majorHAnsi"/>
          <w:b/>
          <w:noProof/>
          <w:sz w:val="28"/>
          <w:szCs w:val="28"/>
          <w:lang w:val="en-US"/>
        </w:rPr>
        <mc:AlternateContent>
          <mc:Choice Requires="wps">
            <w:drawing>
              <wp:anchor distT="0" distB="0" distL="114300" distR="114300" simplePos="0" relativeHeight="251664384" behindDoc="0" locked="0" layoutInCell="1" allowOverlap="1" wp14:anchorId="69DAFC7F" wp14:editId="515B4D8A">
                <wp:simplePos x="0" y="0"/>
                <wp:positionH relativeFrom="margin">
                  <wp:posOffset>3737610</wp:posOffset>
                </wp:positionH>
                <wp:positionV relativeFrom="paragraph">
                  <wp:posOffset>114300</wp:posOffset>
                </wp:positionV>
                <wp:extent cx="2381250" cy="1943100"/>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381250" cy="1943100"/>
                        </a:xfrm>
                        <a:prstGeom prst="rect">
                          <a:avLst/>
                        </a:prstGeom>
                        <a:noFill/>
                        <a:ln w="6350">
                          <a:noFill/>
                        </a:ln>
                      </wps:spPr>
                      <wps:txbx>
                        <w:txbxContent>
                          <w:p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Please Note</w:t>
                            </w:r>
                            <w:r w:rsidR="006B226D" w:rsidRPr="00792FA1">
                              <w:rPr>
                                <w:rFonts w:asciiTheme="majorHAnsi" w:eastAsia="Assistant" w:hAnsiTheme="majorHAnsi" w:cstheme="majorHAnsi"/>
                                <w:color w:val="FFFFFF" w:themeColor="background1"/>
                                <w:sz w:val="24"/>
                                <w:szCs w:val="24"/>
                              </w:rPr>
                              <w:t>: NBRC SDAC meeting</w:t>
                            </w:r>
                            <w:r w:rsidR="00792FA1" w:rsidRPr="00792FA1">
                              <w:rPr>
                                <w:rFonts w:asciiTheme="majorHAnsi" w:eastAsia="Assistant" w:hAnsiTheme="majorHAnsi" w:cstheme="majorHAnsi"/>
                                <w:color w:val="FFFFFF" w:themeColor="background1"/>
                                <w:sz w:val="24"/>
                                <w:szCs w:val="24"/>
                              </w:rPr>
                              <w:t xml:space="preserve"> will be hybrid. You can attend in person at the </w:t>
                            </w:r>
                            <w:r w:rsidR="006B226D" w:rsidRPr="00792FA1">
                              <w:rPr>
                                <w:rFonts w:asciiTheme="majorHAnsi" w:eastAsia="Assistant" w:hAnsiTheme="majorHAnsi" w:cstheme="majorHAnsi"/>
                                <w:color w:val="FFFFFF" w:themeColor="background1"/>
                                <w:sz w:val="24"/>
                                <w:szCs w:val="24"/>
                              </w:rPr>
                              <w:t>Napa office, 610 Airpark Road, Napa, CA.</w:t>
                            </w:r>
                            <w:r w:rsidR="00792FA1" w:rsidRPr="00792FA1">
                              <w:rPr>
                                <w:rFonts w:asciiTheme="majorHAnsi" w:eastAsia="Assistant" w:hAnsiTheme="majorHAnsi" w:cstheme="majorHAnsi"/>
                                <w:color w:val="FFFFFF" w:themeColor="background1"/>
                                <w:sz w:val="24"/>
                                <w:szCs w:val="24"/>
                              </w:rPr>
                              <w:t xml:space="preserve"> Or you can participate via zoom, link below:</w:t>
                            </w:r>
                          </w:p>
                          <w:p w14:paraId="68E99580" w14:textId="77777777" w:rsidR="00792FA1" w:rsidRDefault="00792FA1" w:rsidP="00792FA1">
                            <w:hyperlink r:id="rId11" w:history="1">
                              <w:r>
                                <w:rPr>
                                  <w:rStyle w:val="Hyperlink"/>
                                </w:rPr>
                                <w:t>https://us02web.zoom.us/j/82526245772?pwd=YlJoM01XeTFhWk54MnJYSnNJbFRGdz09</w:t>
                              </w:r>
                            </w:hyperlink>
                            <w:r>
                              <w:t xml:space="preserve"> </w:t>
                            </w:r>
                          </w:p>
                          <w:p w14:paraId="369E25E5" w14:textId="77777777" w:rsidR="00792FA1" w:rsidRDefault="00792FA1" w:rsidP="00792FA1">
                            <w:r>
                              <w:t>Meeting ID: 825 2624 5772</w:t>
                            </w:r>
                          </w:p>
                          <w:p w14:paraId="6C209EE0" w14:textId="77777777" w:rsidR="00792FA1" w:rsidRDefault="00792FA1" w:rsidP="00792FA1">
                            <w:r>
                              <w:t>Passcode: 598903</w:t>
                            </w:r>
                          </w:p>
                          <w:p w14:paraId="2154701A" w14:textId="77777777" w:rsidR="00792FA1" w:rsidRPr="00792FA1" w:rsidRDefault="00792FA1" w:rsidP="006B226D">
                            <w:pPr>
                              <w:tabs>
                                <w:tab w:val="center" w:pos="4680"/>
                              </w:tabs>
                              <w:spacing w:line="240" w:lineRule="auto"/>
                              <w:jc w:val="center"/>
                              <w:rPr>
                                <w:sz w:val="24"/>
                                <w:szCs w:val="24"/>
                              </w:rPr>
                            </w:pPr>
                          </w:p>
                          <w:p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w14:paraId="7E0AFE4E" w14:textId="77777777" w:rsidR="00385267" w:rsidRDefault="00385267" w:rsidP="00385267">
                            <w:pPr>
                              <w:tabs>
                                <w:tab w:val="center" w:pos="4680"/>
                              </w:tabs>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AFC7F" id="_x0000_t202" coordsize="21600,21600" o:spt="202" path="m,l,21600r21600,l21600,xe">
                <v:stroke joinstyle="miter"/>
                <v:path gradientshapeok="t" o:connecttype="rect"/>
              </v:shapetype>
              <v:shape id="Text Box 117" o:spid="_x0000_s1026" type="#_x0000_t202" style="position:absolute;margin-left:294.3pt;margin-top:9pt;width:187.5pt;height:15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" filled="f" stroked="f" strokeweight=".5pt">
                <v:textbox>
                  <w:txbxContent>
                    <w:p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Please Note</w:t>
                      </w:r>
                      <w:r w:rsidR="006B226D" w:rsidRPr="00792FA1">
                        <w:rPr>
                          <w:rFonts w:asciiTheme="majorHAnsi" w:eastAsia="Assistant" w:hAnsiTheme="majorHAnsi" w:cstheme="majorHAnsi"/>
                          <w:color w:val="FFFFFF" w:themeColor="background1"/>
                          <w:sz w:val="24"/>
                          <w:szCs w:val="24"/>
                        </w:rPr>
                        <w:t>: NBRC SDAC meeting</w:t>
                      </w:r>
                      <w:r w:rsidR="00792FA1" w:rsidRPr="00792FA1">
                        <w:rPr>
                          <w:rFonts w:asciiTheme="majorHAnsi" w:eastAsia="Assistant" w:hAnsiTheme="majorHAnsi" w:cstheme="majorHAnsi"/>
                          <w:color w:val="FFFFFF" w:themeColor="background1"/>
                          <w:sz w:val="24"/>
                          <w:szCs w:val="24"/>
                        </w:rPr>
                        <w:t xml:space="preserve"> will be hybrid. You can attend in person at the </w:t>
                      </w:r>
                      <w:r w:rsidR="006B226D" w:rsidRPr="00792FA1">
                        <w:rPr>
                          <w:rFonts w:asciiTheme="majorHAnsi" w:eastAsia="Assistant" w:hAnsiTheme="majorHAnsi" w:cstheme="majorHAnsi"/>
                          <w:color w:val="FFFFFF" w:themeColor="background1"/>
                          <w:sz w:val="24"/>
                          <w:szCs w:val="24"/>
                        </w:rPr>
                        <w:t>Napa office, 610 Airpark Road, Napa, CA.</w:t>
                      </w:r>
                      <w:r w:rsidR="00792FA1" w:rsidRPr="00792FA1">
                        <w:rPr>
                          <w:rFonts w:asciiTheme="majorHAnsi" w:eastAsia="Assistant" w:hAnsiTheme="majorHAnsi" w:cstheme="majorHAnsi"/>
                          <w:color w:val="FFFFFF" w:themeColor="background1"/>
                          <w:sz w:val="24"/>
                          <w:szCs w:val="24"/>
                        </w:rPr>
                        <w:t xml:space="preserve"> Or you can participate via zoom, link below:</w:t>
                      </w:r>
                    </w:p>
                    <w:p w14:paraId="68E99580" w14:textId="77777777" w:rsidR="00792FA1" w:rsidRDefault="00792FA1" w:rsidP="00792FA1">
                      <w:hyperlink r:id="rId12" w:history="1">
                        <w:r>
                          <w:rPr>
                            <w:rStyle w:val="Hyperlink"/>
                          </w:rPr>
                          <w:t>https://us02web.zoom.us/j/82526245772?pwd=YlJoM01XeTFhWk54MnJYSnNJbFRGdz09</w:t>
                        </w:r>
                      </w:hyperlink>
                      <w:r>
                        <w:t xml:space="preserve"> </w:t>
                      </w:r>
                    </w:p>
                    <w:p w14:paraId="369E25E5" w14:textId="77777777" w:rsidR="00792FA1" w:rsidRDefault="00792FA1" w:rsidP="00792FA1">
                      <w:r>
                        <w:t>Meeting ID: 825 2624 5772</w:t>
                      </w:r>
                    </w:p>
                    <w:p w14:paraId="6C209EE0" w14:textId="77777777" w:rsidR="00792FA1" w:rsidRDefault="00792FA1" w:rsidP="00792FA1">
                      <w:r>
                        <w:t>Passcode: 598903</w:t>
                      </w:r>
                    </w:p>
                    <w:p w14:paraId="2154701A" w14:textId="77777777" w:rsidR="00792FA1" w:rsidRPr="00792FA1" w:rsidRDefault="00792FA1" w:rsidP="006B226D">
                      <w:pPr>
                        <w:tabs>
                          <w:tab w:val="center" w:pos="4680"/>
                        </w:tabs>
                        <w:spacing w:line="240" w:lineRule="auto"/>
                        <w:jc w:val="center"/>
                        <w:rPr>
                          <w:sz w:val="24"/>
                          <w:szCs w:val="24"/>
                        </w:rPr>
                      </w:pPr>
                    </w:p>
                    <w:p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w14:paraId="7E0AFE4E" w14:textId="77777777" w:rsidR="00385267" w:rsidRDefault="00385267" w:rsidP="00385267">
                      <w:pPr>
                        <w:tabs>
                          <w:tab w:val="center" w:pos="4680"/>
                        </w:tabs>
                        <w:spacing w:line="240" w:lineRule="auto"/>
                        <w:jc w:val="center"/>
                      </w:pPr>
                    </w:p>
                  </w:txbxContent>
                </v:textbox>
                <w10:wrap anchorx="margin"/>
              </v:shape>
            </w:pict>
          </mc:Fallback>
        </mc:AlternateContent>
      </w:r>
      <w:r w:rsidR="00E96D1B" w:rsidRPr="00EC7BF1">
        <w:rPr>
          <w:rFonts w:asciiTheme="majorHAnsi" w:eastAsia="Assistant" w:hAnsiTheme="majorHAnsi" w:cstheme="majorHAnsi"/>
          <w:b/>
          <w:noProof/>
          <w:color w:val="365F91" w:themeColor="accent1" w:themeShade="BF"/>
          <w:sz w:val="28"/>
          <w:szCs w:val="28"/>
          <w:lang w:val="en-US"/>
        </w:rPr>
        <mc:AlternateContent>
          <mc:Choice Requires="wps">
            <w:drawing>
              <wp:anchor distT="0" distB="0" distL="114300" distR="114300" simplePos="0" relativeHeight="251663360" behindDoc="0" locked="0" layoutInCell="1" allowOverlap="1" wp14:anchorId="6EFA53E7" wp14:editId="6615AE2D">
                <wp:simplePos x="0" y="0"/>
                <wp:positionH relativeFrom="column">
                  <wp:posOffset>3695700</wp:posOffset>
                </wp:positionH>
                <wp:positionV relativeFrom="paragraph">
                  <wp:posOffset>61595</wp:posOffset>
                </wp:positionV>
                <wp:extent cx="2571750" cy="2028825"/>
                <wp:effectExtent l="57150" t="19050" r="57150" b="104775"/>
                <wp:wrapNone/>
                <wp:docPr id="72" name="Rectangle 72"/>
                <wp:cNvGraphicFramePr/>
                <a:graphic xmlns:a="http://schemas.openxmlformats.org/drawingml/2006/main">
                  <a:graphicData uri="http://schemas.microsoft.com/office/word/2010/wordprocessingShape">
                    <wps:wsp>
                      <wps:cNvSpPr/>
                      <wps:spPr>
                        <a:xfrm>
                          <a:off x="0" y="0"/>
                          <a:ext cx="2571750" cy="2028825"/>
                        </a:xfrm>
                        <a:prstGeom prst="rect">
                          <a:avLst/>
                        </a:prstGeom>
                        <a:solidFill>
                          <a:srgbClr val="C00000"/>
                        </a:solidFill>
                        <a:ln>
                          <a:no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29C7A" id="Rectangle 72" o:spid="_x0000_s1026" style="position:absolute;margin-left:291pt;margin-top:4.85pt;width:202.5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" fillcolor="#c00000" stroked="f">
                <v:shadow on="t" color="black" opacity="26214f" origin=",-.5" offset="0,3pt"/>
              </v:rect>
            </w:pict>
          </mc:Fallback>
        </mc:AlternateContent>
      </w:r>
    </w:p>
    <w:p w14:paraId="419E297A" w14:textId="022D848A" w:rsidR="00EF172A" w:rsidRPr="003B2229" w:rsidRDefault="00EF172A" w:rsidP="003B2229">
      <w:pPr>
        <w:spacing w:line="240" w:lineRule="auto"/>
        <w:ind w:left="-720"/>
        <w:rPr>
          <w:rFonts w:asciiTheme="majorHAnsi" w:eastAsia="Assistant" w:hAnsiTheme="majorHAnsi" w:cstheme="majorHAnsi"/>
          <w:b/>
          <w:sz w:val="24"/>
          <w:szCs w:val="24"/>
        </w:rPr>
      </w:pPr>
      <w:r w:rsidRPr="003B2229">
        <w:rPr>
          <w:rFonts w:asciiTheme="majorHAnsi" w:eastAsia="Assistant" w:hAnsiTheme="majorHAnsi" w:cstheme="majorHAnsi"/>
          <w:b/>
          <w:sz w:val="36"/>
          <w:szCs w:val="36"/>
        </w:rPr>
        <w:t>North Bay Regional Center</w:t>
      </w:r>
      <w:r w:rsidR="003B2229" w:rsidRPr="003B2229">
        <w:rPr>
          <w:rFonts w:asciiTheme="majorHAnsi" w:eastAsia="Assistant" w:hAnsiTheme="majorHAnsi" w:cstheme="majorHAnsi"/>
          <w:b/>
          <w:sz w:val="36"/>
          <w:szCs w:val="36"/>
        </w:rPr>
        <w:br/>
      </w:r>
    </w:p>
    <w:p w14:paraId="6BA9F3E7" w14:textId="215D5E5F" w:rsidR="00A978D0" w:rsidRPr="002F32A5" w:rsidRDefault="00EF172A" w:rsidP="008B7752">
      <w:pPr>
        <w:spacing w:line="240" w:lineRule="auto"/>
        <w:ind w:left="-720"/>
        <w:rPr>
          <w:rFonts w:asciiTheme="majorHAnsi" w:eastAsia="Assistant" w:hAnsiTheme="majorHAnsi" w:cstheme="majorHAnsi"/>
          <w:b/>
          <w:sz w:val="28"/>
          <w:szCs w:val="28"/>
        </w:rPr>
        <w:sectPr w:rsidR="00A978D0" w:rsidRPr="002F32A5" w:rsidSect="00560C38">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pgNumType w:start="1"/>
          <w:cols w:space="720"/>
          <w:docGrid w:linePitch="299"/>
        </w:sectPr>
      </w:pPr>
      <w:r>
        <w:rPr>
          <w:rFonts w:asciiTheme="majorHAnsi" w:eastAsia="Assistant" w:hAnsiTheme="majorHAnsi" w:cstheme="majorHAnsi"/>
          <w:b/>
          <w:sz w:val="44"/>
          <w:szCs w:val="44"/>
        </w:rPr>
        <w:t>S</w:t>
      </w:r>
      <w:r w:rsidR="006B6FB3" w:rsidRPr="002F32A5">
        <w:rPr>
          <w:rFonts w:asciiTheme="majorHAnsi" w:eastAsia="Assistant" w:hAnsiTheme="majorHAnsi" w:cstheme="majorHAnsi"/>
          <w:b/>
          <w:sz w:val="44"/>
          <w:szCs w:val="44"/>
        </w:rPr>
        <w:t xml:space="preserve">elf-Determination </w:t>
      </w:r>
      <w:r w:rsidR="002F32A5" w:rsidRPr="002F32A5">
        <w:rPr>
          <w:rFonts w:asciiTheme="majorHAnsi" w:eastAsia="Assistant" w:hAnsiTheme="majorHAnsi" w:cstheme="majorHAnsi"/>
          <w:b/>
          <w:sz w:val="44"/>
          <w:szCs w:val="44"/>
        </w:rPr>
        <w:br/>
      </w:r>
      <w:r w:rsidR="006B6FB3" w:rsidRPr="002F32A5">
        <w:rPr>
          <w:rFonts w:asciiTheme="majorHAnsi" w:eastAsia="Assistant" w:hAnsiTheme="majorHAnsi" w:cstheme="majorHAnsi"/>
          <w:b/>
          <w:sz w:val="44"/>
          <w:szCs w:val="44"/>
        </w:rPr>
        <w:t>Advisory Committee</w:t>
      </w:r>
      <w:r w:rsidR="00A978D0" w:rsidRPr="002F32A5">
        <w:rPr>
          <w:rFonts w:asciiTheme="majorHAnsi" w:eastAsia="Assistant" w:hAnsiTheme="majorHAnsi" w:cstheme="majorHAnsi"/>
          <w:b/>
          <w:sz w:val="44"/>
          <w:szCs w:val="44"/>
        </w:rPr>
        <w:t xml:space="preserve"> Meetin</w:t>
      </w:r>
      <w:r w:rsidR="00743D72">
        <w:rPr>
          <w:rFonts w:asciiTheme="majorHAnsi" w:eastAsia="Assistant" w:hAnsiTheme="majorHAnsi" w:cstheme="majorHAnsi"/>
          <w:b/>
          <w:sz w:val="44"/>
          <w:szCs w:val="44"/>
        </w:rPr>
        <w:t>g</w:t>
      </w:r>
    </w:p>
    <w:p w14:paraId="36516259" w14:textId="4740CA0D" w:rsidR="00DA3436" w:rsidRDefault="00DA3436" w:rsidP="00E96D1B">
      <w:pPr>
        <w:spacing w:line="240" w:lineRule="auto"/>
        <w:rPr>
          <w:rFonts w:asciiTheme="majorHAnsi" w:eastAsia="Assistant" w:hAnsiTheme="majorHAnsi" w:cstheme="majorHAnsi"/>
          <w:b/>
          <w:sz w:val="36"/>
          <w:szCs w:val="36"/>
        </w:rPr>
      </w:pPr>
    </w:p>
    <w:p w14:paraId="4B36F347" w14:textId="24276F69" w:rsidR="00A90E6E" w:rsidRDefault="00743D72" w:rsidP="00E96D1B">
      <w:pPr>
        <w:spacing w:line="240" w:lineRule="auto"/>
        <w:rPr>
          <w:rFonts w:asciiTheme="majorHAnsi" w:eastAsia="Assistant" w:hAnsiTheme="majorHAnsi" w:cstheme="majorHAnsi"/>
          <w:b/>
          <w:sz w:val="36"/>
          <w:szCs w:val="36"/>
        </w:rPr>
      </w:pPr>
      <w:proofErr w:type="gramStart"/>
      <w:r>
        <w:rPr>
          <w:rFonts w:asciiTheme="majorHAnsi" w:eastAsia="Assistant" w:hAnsiTheme="majorHAnsi" w:cstheme="majorHAnsi"/>
          <w:b/>
          <w:sz w:val="36"/>
          <w:szCs w:val="36"/>
        </w:rPr>
        <w:t>Ma</w:t>
      </w:r>
      <w:r w:rsidR="00D22DEE">
        <w:rPr>
          <w:rFonts w:asciiTheme="majorHAnsi" w:eastAsia="Assistant" w:hAnsiTheme="majorHAnsi" w:cstheme="majorHAnsi"/>
          <w:b/>
          <w:sz w:val="36"/>
          <w:szCs w:val="36"/>
        </w:rPr>
        <w:t>y</w:t>
      </w:r>
      <w:r>
        <w:rPr>
          <w:rFonts w:asciiTheme="majorHAnsi" w:eastAsia="Assistant" w:hAnsiTheme="majorHAnsi" w:cstheme="majorHAnsi"/>
          <w:b/>
          <w:sz w:val="36"/>
          <w:szCs w:val="36"/>
        </w:rPr>
        <w:t>,</w:t>
      </w:r>
      <w:proofErr w:type="gramEnd"/>
      <w:r w:rsidR="00D22DEE">
        <w:rPr>
          <w:rFonts w:asciiTheme="majorHAnsi" w:eastAsia="Assistant" w:hAnsiTheme="majorHAnsi" w:cstheme="majorHAnsi"/>
          <w:b/>
          <w:sz w:val="36"/>
          <w:szCs w:val="36"/>
        </w:rPr>
        <w:t xml:space="preserve"> </w:t>
      </w:r>
      <w:proofErr w:type="gramStart"/>
      <w:r w:rsidR="00D22DEE">
        <w:rPr>
          <w:rFonts w:asciiTheme="majorHAnsi" w:eastAsia="Assistant" w:hAnsiTheme="majorHAnsi" w:cstheme="majorHAnsi"/>
          <w:b/>
          <w:sz w:val="36"/>
          <w:szCs w:val="36"/>
        </w:rPr>
        <w:t>12</w:t>
      </w:r>
      <w:proofErr w:type="gramEnd"/>
      <w:r>
        <w:rPr>
          <w:rFonts w:asciiTheme="majorHAnsi" w:eastAsia="Assistant" w:hAnsiTheme="majorHAnsi" w:cstheme="majorHAnsi"/>
          <w:b/>
          <w:sz w:val="36"/>
          <w:szCs w:val="36"/>
        </w:rPr>
        <w:t xml:space="preserve"> 2025</w:t>
      </w:r>
    </w:p>
    <w:p w14:paraId="5584233D" w14:textId="573943DD" w:rsidR="00E96D1B" w:rsidRPr="00E96D1B" w:rsidRDefault="00E96D1B" w:rsidP="00E96D1B">
      <w:pPr>
        <w:spacing w:line="240" w:lineRule="auto"/>
        <w:rPr>
          <w:rFonts w:asciiTheme="majorHAnsi" w:eastAsia="Assistant" w:hAnsiTheme="majorHAnsi" w:cstheme="majorHAnsi"/>
          <w:b/>
          <w:sz w:val="36"/>
          <w:szCs w:val="36"/>
        </w:rPr>
      </w:pPr>
      <w:r w:rsidRPr="00E96D1B">
        <w:rPr>
          <w:rFonts w:asciiTheme="majorHAnsi" w:eastAsia="Assistant" w:hAnsiTheme="majorHAnsi" w:cstheme="majorHAnsi"/>
          <w:b/>
          <w:sz w:val="36"/>
          <w:szCs w:val="36"/>
        </w:rPr>
        <w:t xml:space="preserve">12:30 pm - 2 pm </w:t>
      </w:r>
      <w:r w:rsidR="00A90E6E" w:rsidRPr="00A90E6E">
        <w:rPr>
          <w:rFonts w:asciiTheme="majorHAnsi" w:eastAsia="Assistant" w:hAnsiTheme="majorHAnsi" w:cstheme="majorHAnsi"/>
          <w:b/>
        </w:rPr>
        <w:t>(via zoom and/or in person)</w:t>
      </w:r>
    </w:p>
    <w:p w14:paraId="126517C1" w14:textId="77777777" w:rsidR="007177FA" w:rsidRDefault="007177FA" w:rsidP="00E96D1B">
      <w:pPr>
        <w:spacing w:line="240" w:lineRule="auto"/>
        <w:ind w:left="90"/>
      </w:pPr>
    </w:p>
    <w:p w14:paraId="70CE4119" w14:textId="1CC721D9" w:rsidR="00385267" w:rsidRPr="00E96D1B" w:rsidRDefault="00385267" w:rsidP="00C96EDC">
      <w:pPr>
        <w:spacing w:line="240" w:lineRule="auto"/>
        <w:ind w:left="90"/>
        <w:rPr>
          <w:rFonts w:asciiTheme="majorHAnsi" w:eastAsia="Assistant" w:hAnsiTheme="majorHAnsi" w:cstheme="majorHAnsi"/>
          <w:b/>
          <w:sz w:val="44"/>
          <w:szCs w:val="44"/>
        </w:rPr>
      </w:pPr>
      <w:r w:rsidRPr="00E96D1B">
        <w:rPr>
          <w:rFonts w:asciiTheme="majorHAnsi" w:eastAsia="Assistant" w:hAnsiTheme="majorHAnsi" w:cstheme="majorHAnsi"/>
          <w:b/>
          <w:sz w:val="44"/>
          <w:szCs w:val="44"/>
        </w:rPr>
        <w:t>AGENDA</w:t>
      </w:r>
    </w:p>
    <w:p w14:paraId="33A44B20" w14:textId="77777777" w:rsidR="00336F60" w:rsidRPr="00E96D1B" w:rsidRDefault="00336F60" w:rsidP="00E53038">
      <w:pPr>
        <w:spacing w:line="240" w:lineRule="auto"/>
        <w:rPr>
          <w:rFonts w:asciiTheme="majorHAnsi" w:eastAsia="Assistant" w:hAnsiTheme="majorHAnsi" w:cstheme="majorHAnsi"/>
          <w:sz w:val="24"/>
          <w:szCs w:val="24"/>
        </w:rPr>
      </w:pPr>
    </w:p>
    <w:tbl>
      <w:tblPr>
        <w:tblStyle w:val="TableGrid"/>
        <w:tblW w:w="10620" w:type="dxa"/>
        <w:tblInd w:w="-5" w:type="dxa"/>
        <w:tblLook w:val="04A0" w:firstRow="1" w:lastRow="0" w:firstColumn="1" w:lastColumn="0" w:noHBand="0" w:noVBand="1"/>
      </w:tblPr>
      <w:tblGrid>
        <w:gridCol w:w="4230"/>
        <w:gridCol w:w="6390"/>
      </w:tblGrid>
      <w:tr w:rsidR="00E96D1B" w:rsidRPr="00804AA0" w14:paraId="5704FDD1" w14:textId="77777777" w:rsidTr="0087595C">
        <w:tc>
          <w:tcPr>
            <w:tcW w:w="4230" w:type="dxa"/>
          </w:tcPr>
          <w:p w14:paraId="40E2EBF5" w14:textId="77777777" w:rsidR="00E53038" w:rsidRPr="00E96D1B" w:rsidRDefault="00E53038" w:rsidP="00A415CA">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CALL TO ORDER</w:t>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p>
          <w:p w14:paraId="5C82EDF8" w14:textId="5572A011" w:rsidR="00E53038" w:rsidRPr="00E96D1B" w:rsidRDefault="00E53038" w:rsidP="00E51860">
            <w:pPr>
              <w:pStyle w:val="ListParagraph"/>
              <w:numPr>
                <w:ilvl w:val="0"/>
                <w:numId w:val="4"/>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Introductions</w:t>
            </w:r>
            <w:r w:rsidR="001D1079">
              <w:rPr>
                <w:rFonts w:asciiTheme="majorHAnsi" w:eastAsia="Assistant" w:hAnsiTheme="majorHAnsi" w:cstheme="majorHAnsi"/>
                <w:sz w:val="28"/>
                <w:szCs w:val="28"/>
              </w:rPr>
              <w:t xml:space="preserve"> and welcome</w:t>
            </w:r>
          </w:p>
          <w:p w14:paraId="08FCFE34" w14:textId="3DB82303" w:rsidR="0087595C" w:rsidRPr="00743D72" w:rsidRDefault="00E53038" w:rsidP="0087595C">
            <w:pPr>
              <w:pStyle w:val="ListParagraph"/>
              <w:numPr>
                <w:ilvl w:val="0"/>
                <w:numId w:val="4"/>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Establish Quorum</w:t>
            </w:r>
            <w:r w:rsidR="00743D72">
              <w:rPr>
                <w:rFonts w:asciiTheme="majorHAnsi" w:eastAsia="Assistant" w:hAnsiTheme="majorHAnsi" w:cstheme="majorHAnsi"/>
                <w:sz w:val="28"/>
                <w:szCs w:val="28"/>
              </w:rPr>
              <w:t xml:space="preserve"> </w:t>
            </w:r>
          </w:p>
        </w:tc>
        <w:tc>
          <w:tcPr>
            <w:tcW w:w="6390" w:type="dxa"/>
          </w:tcPr>
          <w:p w14:paraId="7CF28463" w14:textId="77777777" w:rsidR="0087595C" w:rsidRDefault="0087595C" w:rsidP="00E53038">
            <w:pPr>
              <w:rPr>
                <w:rFonts w:asciiTheme="majorHAnsi" w:eastAsia="Assistant" w:hAnsiTheme="majorHAnsi" w:cstheme="majorHAnsi"/>
                <w:sz w:val="28"/>
                <w:szCs w:val="28"/>
              </w:rPr>
            </w:pPr>
          </w:p>
          <w:p w14:paraId="5C23F9AA" w14:textId="34FC3B25" w:rsidR="0087595C" w:rsidRPr="00FB39DF" w:rsidRDefault="0087595C" w:rsidP="00FB39DF">
            <w:pPr>
              <w:pStyle w:val="ListParagraph"/>
              <w:numPr>
                <w:ilvl w:val="0"/>
                <w:numId w:val="12"/>
              </w:numPr>
              <w:rPr>
                <w:rFonts w:asciiTheme="majorHAnsi" w:eastAsia="Assistant" w:hAnsiTheme="majorHAnsi" w:cstheme="majorHAnsi"/>
                <w:sz w:val="28"/>
                <w:szCs w:val="28"/>
              </w:rPr>
            </w:pPr>
            <w:r w:rsidRPr="00FB39DF">
              <w:rPr>
                <w:rFonts w:asciiTheme="majorHAnsi" w:eastAsia="Assistant" w:hAnsiTheme="majorHAnsi" w:cstheme="majorHAnsi"/>
                <w:sz w:val="28"/>
                <w:szCs w:val="28"/>
              </w:rPr>
              <w:t xml:space="preserve">Quorum/Committee Members: </w:t>
            </w:r>
          </w:p>
          <w:p w14:paraId="030FD7D0" w14:textId="77777777" w:rsidR="0087595C" w:rsidRPr="0087595C" w:rsidRDefault="0087595C" w:rsidP="0087595C">
            <w:pPr>
              <w:ind w:left="360"/>
              <w:rPr>
                <w:rFonts w:asciiTheme="majorHAnsi" w:eastAsia="Assistant" w:hAnsiTheme="majorHAnsi" w:cstheme="majorHAnsi"/>
                <w:sz w:val="28"/>
                <w:szCs w:val="28"/>
              </w:rPr>
            </w:pPr>
          </w:p>
          <w:p w14:paraId="6B2DC4D9" w14:textId="7A859D45" w:rsidR="0087595C" w:rsidRPr="00FB39DF" w:rsidRDefault="0087595C" w:rsidP="0087595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Debby Hight- Chair, parent</w:t>
            </w:r>
          </w:p>
          <w:p w14:paraId="55E5ADB8" w14:textId="5564238B" w:rsidR="0087595C" w:rsidRPr="00FB39DF" w:rsidRDefault="0087595C" w:rsidP="0087595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 xml:space="preserve">Ileim </w:t>
            </w:r>
            <w:r w:rsidR="000D450E">
              <w:rPr>
                <w:rFonts w:asciiTheme="majorHAnsi" w:eastAsia="Assistant" w:hAnsiTheme="majorHAnsi" w:cstheme="majorHAnsi"/>
                <w:sz w:val="24"/>
                <w:szCs w:val="24"/>
              </w:rPr>
              <w:t>m</w:t>
            </w:r>
            <w:r w:rsidRPr="00FB39DF">
              <w:rPr>
                <w:rFonts w:asciiTheme="majorHAnsi" w:eastAsia="Assistant" w:hAnsiTheme="majorHAnsi" w:cstheme="majorHAnsi"/>
                <w:sz w:val="24"/>
                <w:szCs w:val="24"/>
              </w:rPr>
              <w:t>oss, Participant, Self-Advocate</w:t>
            </w:r>
          </w:p>
          <w:p w14:paraId="67465378" w14:textId="016BE4B3" w:rsidR="0087595C" w:rsidRPr="00FB39DF" w:rsidRDefault="0087595C" w:rsidP="0087595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Lilia Valitova, Parent</w:t>
            </w:r>
          </w:p>
          <w:p w14:paraId="0FFD0474" w14:textId="77777777" w:rsidR="0087595C" w:rsidRPr="00FB39DF" w:rsidRDefault="0087595C" w:rsidP="0087595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Yulahlia Hernandez, Clients’ Right Advocate</w:t>
            </w:r>
          </w:p>
          <w:p w14:paraId="78A09228" w14:textId="77777777" w:rsidR="0087595C" w:rsidRDefault="0087595C" w:rsidP="0087595C">
            <w:pPr>
              <w:pStyle w:val="ListParagraph"/>
              <w:rPr>
                <w:rFonts w:asciiTheme="majorHAnsi" w:eastAsia="Assistant" w:hAnsiTheme="majorHAnsi" w:cstheme="majorHAnsi"/>
                <w:sz w:val="28"/>
                <w:szCs w:val="28"/>
              </w:rPr>
            </w:pPr>
          </w:p>
          <w:p w14:paraId="4313F554" w14:textId="77777777" w:rsidR="0087595C" w:rsidRDefault="0087595C" w:rsidP="00FB39DF">
            <w:pPr>
              <w:pStyle w:val="ListParagraph"/>
              <w:numPr>
                <w:ilvl w:val="0"/>
                <w:numId w:val="13"/>
              </w:numPr>
              <w:rPr>
                <w:rFonts w:asciiTheme="majorHAnsi" w:eastAsia="Assistant" w:hAnsiTheme="majorHAnsi" w:cstheme="majorHAnsi"/>
                <w:sz w:val="28"/>
                <w:szCs w:val="28"/>
              </w:rPr>
            </w:pPr>
            <w:r>
              <w:rPr>
                <w:rFonts w:asciiTheme="majorHAnsi" w:eastAsia="Assistant" w:hAnsiTheme="majorHAnsi" w:cstheme="majorHAnsi"/>
                <w:sz w:val="28"/>
                <w:szCs w:val="28"/>
              </w:rPr>
              <w:t xml:space="preserve">Meeting Attendees: </w:t>
            </w:r>
          </w:p>
          <w:p w14:paraId="3730AC9C" w14:textId="0B2EB608" w:rsidR="0087595C" w:rsidRDefault="00FB39DF"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Ellisa Reiff, SDP Supervisor, NBRC</w:t>
            </w:r>
          </w:p>
          <w:p w14:paraId="5C11F504" w14:textId="29D02AE2" w:rsidR="00FB39DF" w:rsidRDefault="00FB39DF"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Gabriel Rogin, Executive Director, NBRC</w:t>
            </w:r>
          </w:p>
          <w:p w14:paraId="428472B5" w14:textId="1914C95F" w:rsidR="00FB39DF" w:rsidRDefault="00FB39DF"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Paula Garcia, PCC</w:t>
            </w:r>
          </w:p>
          <w:p w14:paraId="771A9DD3" w14:textId="6F53AE8C" w:rsidR="00FB39DF" w:rsidRDefault="00FB39DF"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Stephany Chavez, PCC</w:t>
            </w:r>
          </w:p>
          <w:p w14:paraId="0046AD6E" w14:textId="6034B259" w:rsidR="00FB39DF" w:rsidRDefault="00FB39DF"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Shonetrice Smith, PCC</w:t>
            </w:r>
          </w:p>
          <w:p w14:paraId="16976F1D" w14:textId="58636843" w:rsidR="00FB39DF" w:rsidRDefault="00FB39DF"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Yang Ausherman, PCC</w:t>
            </w:r>
          </w:p>
          <w:p w14:paraId="392B3CBB" w14:textId="4534D854" w:rsidR="00FB39DF"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Jesus Rosales, PCC</w:t>
            </w:r>
          </w:p>
          <w:p w14:paraId="3C97551A" w14:textId="67DE4192"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Alejandra Franco, CSA</w:t>
            </w:r>
          </w:p>
          <w:p w14:paraId="44783B49" w14:textId="4A4908F1"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Courtney Singleton, NBRC</w:t>
            </w:r>
          </w:p>
          <w:p w14:paraId="79781259" w14:textId="36CA5E44"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Amelework Geremew, NBRC</w:t>
            </w:r>
          </w:p>
          <w:p w14:paraId="7C683AD2" w14:textId="5C970A89" w:rsidR="003E1FA7" w:rsidRDefault="003E1FA7"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Diana Azinger, NBRC</w:t>
            </w:r>
          </w:p>
          <w:p w14:paraId="6A12AF83" w14:textId="65182B9C"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Naomi Hagel, Phoenix Facilitation of CA, LLC</w:t>
            </w:r>
          </w:p>
          <w:p w14:paraId="721E70BF" w14:textId="7939D078"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Julie LaRose, Phoenix </w:t>
            </w:r>
            <w:proofErr w:type="spellStart"/>
            <w:r>
              <w:rPr>
                <w:rFonts w:asciiTheme="majorHAnsi" w:eastAsia="Assistant" w:hAnsiTheme="majorHAnsi" w:cstheme="majorHAnsi"/>
                <w:sz w:val="24"/>
                <w:szCs w:val="24"/>
              </w:rPr>
              <w:t>Faciliation</w:t>
            </w:r>
            <w:proofErr w:type="spellEnd"/>
            <w:r>
              <w:rPr>
                <w:rFonts w:asciiTheme="majorHAnsi" w:eastAsia="Assistant" w:hAnsiTheme="majorHAnsi" w:cstheme="majorHAnsi"/>
                <w:sz w:val="24"/>
                <w:szCs w:val="24"/>
              </w:rPr>
              <w:t xml:space="preserve"> of CA, LLC</w:t>
            </w:r>
          </w:p>
          <w:p w14:paraId="29FC55E9" w14:textId="396C1F38"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Heather Crocker, </w:t>
            </w:r>
            <w:proofErr w:type="spellStart"/>
            <w:r>
              <w:rPr>
                <w:rFonts w:asciiTheme="majorHAnsi" w:eastAsia="Assistant" w:hAnsiTheme="majorHAnsi" w:cstheme="majorHAnsi"/>
                <w:sz w:val="24"/>
                <w:szCs w:val="24"/>
              </w:rPr>
              <w:t>alift</w:t>
            </w:r>
            <w:proofErr w:type="spellEnd"/>
            <w:r>
              <w:rPr>
                <w:rFonts w:asciiTheme="majorHAnsi" w:eastAsia="Assistant" w:hAnsiTheme="majorHAnsi" w:cstheme="majorHAnsi"/>
                <w:sz w:val="24"/>
                <w:szCs w:val="24"/>
              </w:rPr>
              <w:t xml:space="preserve"> LLC</w:t>
            </w:r>
          </w:p>
          <w:p w14:paraId="23ACAF67" w14:textId="063FCBDE"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Carin Hewitt, </w:t>
            </w:r>
            <w:proofErr w:type="spellStart"/>
            <w:r>
              <w:rPr>
                <w:rFonts w:asciiTheme="majorHAnsi" w:eastAsia="Assistant" w:hAnsiTheme="majorHAnsi" w:cstheme="majorHAnsi"/>
                <w:sz w:val="24"/>
                <w:szCs w:val="24"/>
              </w:rPr>
              <w:t>alift</w:t>
            </w:r>
            <w:proofErr w:type="spellEnd"/>
            <w:r>
              <w:rPr>
                <w:rFonts w:asciiTheme="majorHAnsi" w:eastAsia="Assistant" w:hAnsiTheme="majorHAnsi" w:cstheme="majorHAnsi"/>
                <w:sz w:val="24"/>
                <w:szCs w:val="24"/>
              </w:rPr>
              <w:t>, LLC</w:t>
            </w:r>
          </w:p>
          <w:p w14:paraId="1CFBD357" w14:textId="5B4CFD60"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Kandis Nelson, IF with </w:t>
            </w:r>
            <w:proofErr w:type="spellStart"/>
            <w:r>
              <w:rPr>
                <w:rFonts w:asciiTheme="majorHAnsi" w:eastAsia="Assistant" w:hAnsiTheme="majorHAnsi" w:cstheme="majorHAnsi"/>
                <w:sz w:val="24"/>
                <w:szCs w:val="24"/>
              </w:rPr>
              <w:t>alift</w:t>
            </w:r>
            <w:proofErr w:type="spellEnd"/>
          </w:p>
          <w:p w14:paraId="45A3A01D" w14:textId="3C30C848"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Chris Aguirre, DDS</w:t>
            </w:r>
          </w:p>
          <w:p w14:paraId="6271A0C0" w14:textId="2E627A55"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lastRenderedPageBreak/>
              <w:t xml:space="preserve">Kandis Nelson, IF with </w:t>
            </w:r>
            <w:r w:rsidR="008569B4">
              <w:rPr>
                <w:rFonts w:asciiTheme="majorHAnsi" w:eastAsia="Assistant" w:hAnsiTheme="majorHAnsi" w:cstheme="majorHAnsi"/>
                <w:sz w:val="24"/>
                <w:szCs w:val="24"/>
              </w:rPr>
              <w:t>A</w:t>
            </w:r>
            <w:r>
              <w:rPr>
                <w:rFonts w:asciiTheme="majorHAnsi" w:eastAsia="Assistant" w:hAnsiTheme="majorHAnsi" w:cstheme="majorHAnsi"/>
                <w:sz w:val="24"/>
                <w:szCs w:val="24"/>
              </w:rPr>
              <w:t>lift</w:t>
            </w:r>
            <w:r w:rsidR="003E1FA7">
              <w:rPr>
                <w:rFonts w:asciiTheme="majorHAnsi" w:eastAsia="Assistant" w:hAnsiTheme="majorHAnsi" w:cstheme="majorHAnsi"/>
                <w:sz w:val="24"/>
                <w:szCs w:val="24"/>
              </w:rPr>
              <w:t xml:space="preserve"> </w:t>
            </w:r>
          </w:p>
          <w:p w14:paraId="03AB7C10" w14:textId="1CEE4B7D"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Alysha Risch, IF</w:t>
            </w:r>
          </w:p>
          <w:p w14:paraId="459AC782" w14:textId="5BECEAB7"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Terri Beckett, IF, parent NBRC Client </w:t>
            </w:r>
          </w:p>
          <w:p w14:paraId="38D315BC" w14:textId="344D8E5D" w:rsidR="00F8546A" w:rsidRDefault="00F8546A"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Laura </w:t>
            </w:r>
            <w:r w:rsidR="003E1FA7">
              <w:rPr>
                <w:rFonts w:asciiTheme="majorHAnsi" w:eastAsia="Assistant" w:hAnsiTheme="majorHAnsi" w:cstheme="majorHAnsi"/>
                <w:sz w:val="24"/>
                <w:szCs w:val="24"/>
              </w:rPr>
              <w:t xml:space="preserve">&amp; Samuel </w:t>
            </w:r>
            <w:r>
              <w:rPr>
                <w:rFonts w:asciiTheme="majorHAnsi" w:eastAsia="Assistant" w:hAnsiTheme="majorHAnsi" w:cstheme="majorHAnsi"/>
                <w:sz w:val="24"/>
                <w:szCs w:val="24"/>
              </w:rPr>
              <w:t>Emal</w:t>
            </w:r>
            <w:r w:rsidR="003E1FA7">
              <w:rPr>
                <w:rFonts w:asciiTheme="majorHAnsi" w:eastAsia="Assistant" w:hAnsiTheme="majorHAnsi" w:cstheme="majorHAnsi"/>
                <w:sz w:val="24"/>
                <w:szCs w:val="24"/>
              </w:rPr>
              <w:t xml:space="preserve">, community member </w:t>
            </w:r>
          </w:p>
          <w:p w14:paraId="64DCFE2F" w14:textId="40E6565F" w:rsidR="00F8546A" w:rsidRDefault="003E1FA7" w:rsidP="00FB39DF">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Camille </w:t>
            </w:r>
            <w:proofErr w:type="spellStart"/>
            <w:r>
              <w:rPr>
                <w:rFonts w:asciiTheme="majorHAnsi" w:eastAsia="Assistant" w:hAnsiTheme="majorHAnsi" w:cstheme="majorHAnsi"/>
                <w:sz w:val="24"/>
                <w:szCs w:val="24"/>
              </w:rPr>
              <w:t>Zazou</w:t>
            </w:r>
            <w:proofErr w:type="spellEnd"/>
            <w:r>
              <w:rPr>
                <w:rFonts w:asciiTheme="majorHAnsi" w:eastAsia="Assistant" w:hAnsiTheme="majorHAnsi" w:cstheme="majorHAnsi"/>
                <w:sz w:val="24"/>
                <w:szCs w:val="24"/>
              </w:rPr>
              <w:t>, community member</w:t>
            </w:r>
          </w:p>
          <w:p w14:paraId="6E49BCAD" w14:textId="6F17A844" w:rsidR="003E1FA7" w:rsidRDefault="003E1FA7" w:rsidP="00FB39DF">
            <w:pPr>
              <w:pStyle w:val="ListParagraph"/>
              <w:numPr>
                <w:ilvl w:val="0"/>
                <w:numId w:val="11"/>
              </w:numPr>
              <w:rPr>
                <w:rFonts w:asciiTheme="majorHAnsi" w:eastAsia="Assistant" w:hAnsiTheme="majorHAnsi" w:cstheme="majorHAnsi"/>
                <w:sz w:val="24"/>
                <w:szCs w:val="24"/>
                <w:lang w:val="it-IT"/>
              </w:rPr>
            </w:pPr>
            <w:r w:rsidRPr="003E1FA7">
              <w:rPr>
                <w:rFonts w:asciiTheme="majorHAnsi" w:eastAsia="Assistant" w:hAnsiTheme="majorHAnsi" w:cstheme="majorHAnsi"/>
                <w:sz w:val="24"/>
                <w:szCs w:val="24"/>
                <w:lang w:val="it-IT"/>
              </w:rPr>
              <w:t>Swati Vembakottai, Parent NBRC C</w:t>
            </w:r>
            <w:r>
              <w:rPr>
                <w:rFonts w:asciiTheme="majorHAnsi" w:eastAsia="Assistant" w:hAnsiTheme="majorHAnsi" w:cstheme="majorHAnsi"/>
                <w:sz w:val="24"/>
                <w:szCs w:val="24"/>
                <w:lang w:val="it-IT"/>
              </w:rPr>
              <w:t xml:space="preserve">lient </w:t>
            </w:r>
          </w:p>
          <w:p w14:paraId="27AD6AC5" w14:textId="64DCE8E7" w:rsidR="003E1FA7" w:rsidRDefault="003E1FA7" w:rsidP="00FB39DF">
            <w:pPr>
              <w:pStyle w:val="ListParagraph"/>
              <w:numPr>
                <w:ilvl w:val="0"/>
                <w:numId w:val="11"/>
              </w:numPr>
              <w:rPr>
                <w:rFonts w:asciiTheme="majorHAnsi" w:eastAsia="Assistant" w:hAnsiTheme="majorHAnsi" w:cstheme="majorHAnsi"/>
                <w:sz w:val="24"/>
                <w:szCs w:val="24"/>
                <w:lang w:val="en-US"/>
              </w:rPr>
            </w:pPr>
            <w:r w:rsidRPr="003E1FA7">
              <w:rPr>
                <w:rFonts w:asciiTheme="majorHAnsi" w:eastAsia="Assistant" w:hAnsiTheme="majorHAnsi" w:cstheme="majorHAnsi"/>
                <w:sz w:val="24"/>
                <w:szCs w:val="24"/>
                <w:lang w:val="en-US"/>
              </w:rPr>
              <w:t>Rhiannon Morsch, Parent NBRC C</w:t>
            </w:r>
            <w:r>
              <w:rPr>
                <w:rFonts w:asciiTheme="majorHAnsi" w:eastAsia="Assistant" w:hAnsiTheme="majorHAnsi" w:cstheme="majorHAnsi"/>
                <w:sz w:val="24"/>
                <w:szCs w:val="24"/>
                <w:lang w:val="en-US"/>
              </w:rPr>
              <w:t xml:space="preserve">lient </w:t>
            </w:r>
          </w:p>
          <w:p w14:paraId="5B3300B1" w14:textId="7361CDC2" w:rsidR="009E2C2F" w:rsidRDefault="009E2C2F" w:rsidP="00FB39DF">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Amber Lopez, community member</w:t>
            </w:r>
          </w:p>
          <w:p w14:paraId="75B1B5CD" w14:textId="1D95C90A" w:rsidR="009E2C2F" w:rsidRDefault="009E2C2F" w:rsidP="00FB39DF">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Nicole, ASL Interpreter</w:t>
            </w:r>
          </w:p>
          <w:p w14:paraId="59D2BACF" w14:textId="4099C455" w:rsidR="009E2C2F" w:rsidRPr="009E2C2F" w:rsidRDefault="009E2C2F" w:rsidP="009E2C2F">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Sophia, ASL Interpreter</w:t>
            </w:r>
          </w:p>
          <w:p w14:paraId="6A5FE495" w14:textId="7E053E5D" w:rsidR="003E1FA7" w:rsidRDefault="003E1FA7" w:rsidP="00FB39DF">
            <w:pPr>
              <w:pStyle w:val="ListParagraph"/>
              <w:numPr>
                <w:ilvl w:val="0"/>
                <w:numId w:val="11"/>
              </w:numPr>
              <w:rPr>
                <w:rFonts w:asciiTheme="majorHAnsi" w:eastAsia="Assistant" w:hAnsiTheme="majorHAnsi" w:cstheme="majorHAnsi"/>
                <w:sz w:val="24"/>
                <w:szCs w:val="24"/>
                <w:lang w:val="it-IT"/>
              </w:rPr>
            </w:pPr>
            <w:r>
              <w:rPr>
                <w:rFonts w:asciiTheme="majorHAnsi" w:eastAsia="Assistant" w:hAnsiTheme="majorHAnsi" w:cstheme="majorHAnsi"/>
                <w:sz w:val="24"/>
                <w:szCs w:val="24"/>
                <w:lang w:val="it-IT"/>
              </w:rPr>
              <w:t>Tobias Weare, SCDD</w:t>
            </w:r>
          </w:p>
          <w:p w14:paraId="03A75BB3" w14:textId="5D2E589F" w:rsidR="003E1FA7" w:rsidRDefault="003E1FA7" w:rsidP="00FB39DF">
            <w:pPr>
              <w:pStyle w:val="ListParagraph"/>
              <w:numPr>
                <w:ilvl w:val="0"/>
                <w:numId w:val="11"/>
              </w:numPr>
              <w:rPr>
                <w:rFonts w:asciiTheme="majorHAnsi" w:eastAsia="Assistant" w:hAnsiTheme="majorHAnsi" w:cstheme="majorHAnsi"/>
                <w:sz w:val="24"/>
                <w:szCs w:val="24"/>
                <w:lang w:val="it-IT"/>
              </w:rPr>
            </w:pPr>
            <w:r>
              <w:rPr>
                <w:rFonts w:asciiTheme="majorHAnsi" w:eastAsia="Assistant" w:hAnsiTheme="majorHAnsi" w:cstheme="majorHAnsi"/>
                <w:sz w:val="24"/>
                <w:szCs w:val="24"/>
                <w:lang w:val="it-IT"/>
              </w:rPr>
              <w:t xml:space="preserve">Renee </w:t>
            </w:r>
            <w:r w:rsidR="00E75C2F">
              <w:rPr>
                <w:rFonts w:asciiTheme="majorHAnsi" w:eastAsia="Assistant" w:hAnsiTheme="majorHAnsi" w:cstheme="majorHAnsi"/>
                <w:sz w:val="24"/>
                <w:szCs w:val="24"/>
                <w:lang w:val="it-IT"/>
              </w:rPr>
              <w:t>Center</w:t>
            </w:r>
            <w:r>
              <w:rPr>
                <w:rFonts w:asciiTheme="majorHAnsi" w:eastAsia="Assistant" w:hAnsiTheme="majorHAnsi" w:cstheme="majorHAnsi"/>
                <w:sz w:val="24"/>
                <w:szCs w:val="24"/>
                <w:lang w:val="it-IT"/>
              </w:rPr>
              <w:t>, community member</w:t>
            </w:r>
          </w:p>
          <w:p w14:paraId="79819173" w14:textId="2E2E3E6F" w:rsidR="003E1FA7" w:rsidRDefault="003E1FA7" w:rsidP="00FB39DF">
            <w:pPr>
              <w:pStyle w:val="ListParagraph"/>
              <w:numPr>
                <w:ilvl w:val="0"/>
                <w:numId w:val="11"/>
              </w:numPr>
              <w:rPr>
                <w:rFonts w:asciiTheme="majorHAnsi" w:eastAsia="Assistant" w:hAnsiTheme="majorHAnsi" w:cstheme="majorHAnsi"/>
                <w:sz w:val="24"/>
                <w:szCs w:val="24"/>
                <w:lang w:val="it-IT"/>
              </w:rPr>
            </w:pPr>
            <w:r>
              <w:rPr>
                <w:rFonts w:asciiTheme="majorHAnsi" w:eastAsia="Assistant" w:hAnsiTheme="majorHAnsi" w:cstheme="majorHAnsi"/>
                <w:sz w:val="24"/>
                <w:szCs w:val="24"/>
                <w:lang w:val="it-IT"/>
              </w:rPr>
              <w:t>Pat Muscat, community member</w:t>
            </w:r>
          </w:p>
          <w:p w14:paraId="3C432E34" w14:textId="390F8A3B" w:rsidR="009E2C2F" w:rsidRDefault="009E2C2F" w:rsidP="00FB39DF">
            <w:pPr>
              <w:pStyle w:val="ListParagraph"/>
              <w:numPr>
                <w:ilvl w:val="0"/>
                <w:numId w:val="11"/>
              </w:numPr>
              <w:rPr>
                <w:rFonts w:asciiTheme="majorHAnsi" w:eastAsia="Assistant" w:hAnsiTheme="majorHAnsi" w:cstheme="majorHAnsi"/>
                <w:sz w:val="24"/>
                <w:szCs w:val="24"/>
                <w:lang w:val="it-IT"/>
              </w:rPr>
            </w:pPr>
            <w:r>
              <w:rPr>
                <w:rFonts w:asciiTheme="majorHAnsi" w:eastAsia="Assistant" w:hAnsiTheme="majorHAnsi" w:cstheme="majorHAnsi"/>
                <w:sz w:val="24"/>
                <w:szCs w:val="24"/>
                <w:lang w:val="it-IT"/>
              </w:rPr>
              <w:t>John Stithem, community member</w:t>
            </w:r>
          </w:p>
          <w:p w14:paraId="7BD8C75A" w14:textId="54DA55B9" w:rsidR="003E1FA7" w:rsidRDefault="003E1FA7" w:rsidP="00FB39DF">
            <w:pPr>
              <w:pStyle w:val="ListParagraph"/>
              <w:numPr>
                <w:ilvl w:val="0"/>
                <w:numId w:val="11"/>
              </w:numPr>
              <w:rPr>
                <w:rFonts w:asciiTheme="majorHAnsi" w:eastAsia="Assistant" w:hAnsiTheme="majorHAnsi" w:cstheme="majorHAnsi"/>
                <w:sz w:val="24"/>
                <w:szCs w:val="24"/>
                <w:lang w:val="it-IT"/>
              </w:rPr>
            </w:pPr>
            <w:r>
              <w:rPr>
                <w:rFonts w:asciiTheme="majorHAnsi" w:eastAsia="Assistant" w:hAnsiTheme="majorHAnsi" w:cstheme="majorHAnsi"/>
                <w:sz w:val="24"/>
                <w:szCs w:val="24"/>
                <w:lang w:val="it-IT"/>
              </w:rPr>
              <w:t>Tanya, PPL</w:t>
            </w:r>
          </w:p>
          <w:p w14:paraId="23766B8E" w14:textId="557C5A5A" w:rsidR="00804AA0" w:rsidRPr="00804AA0" w:rsidRDefault="00804AA0" w:rsidP="00FB39DF">
            <w:pPr>
              <w:pStyle w:val="ListParagraph"/>
              <w:numPr>
                <w:ilvl w:val="0"/>
                <w:numId w:val="11"/>
              </w:numPr>
              <w:rPr>
                <w:rFonts w:asciiTheme="majorHAnsi" w:eastAsia="Assistant" w:hAnsiTheme="majorHAnsi" w:cstheme="majorHAnsi"/>
                <w:sz w:val="24"/>
                <w:szCs w:val="24"/>
                <w:lang w:val="en-US"/>
              </w:rPr>
            </w:pPr>
            <w:r w:rsidRPr="00804AA0">
              <w:rPr>
                <w:rFonts w:asciiTheme="majorHAnsi" w:eastAsia="Assistant" w:hAnsiTheme="majorHAnsi" w:cstheme="majorHAnsi"/>
                <w:sz w:val="24"/>
                <w:szCs w:val="24"/>
                <w:lang w:val="en-US"/>
              </w:rPr>
              <w:t xml:space="preserve">Tom, DABS SLS Inc </w:t>
            </w:r>
          </w:p>
          <w:p w14:paraId="45D7E091" w14:textId="77777777" w:rsidR="0087595C" w:rsidRPr="00804AA0" w:rsidRDefault="0087595C" w:rsidP="00E53038">
            <w:pPr>
              <w:rPr>
                <w:rFonts w:asciiTheme="majorHAnsi" w:eastAsia="Assistant" w:hAnsiTheme="majorHAnsi" w:cstheme="majorHAnsi"/>
                <w:sz w:val="28"/>
                <w:szCs w:val="28"/>
                <w:lang w:val="en-US"/>
              </w:rPr>
            </w:pPr>
          </w:p>
          <w:p w14:paraId="6CC41D70" w14:textId="77777777" w:rsidR="0087595C" w:rsidRPr="00804AA0" w:rsidRDefault="0087595C" w:rsidP="00E53038">
            <w:pPr>
              <w:rPr>
                <w:rFonts w:asciiTheme="majorHAnsi" w:eastAsia="Assistant" w:hAnsiTheme="majorHAnsi" w:cstheme="majorHAnsi"/>
                <w:sz w:val="28"/>
                <w:szCs w:val="28"/>
                <w:lang w:val="en-US"/>
              </w:rPr>
            </w:pPr>
          </w:p>
          <w:p w14:paraId="2FB61060" w14:textId="77777777" w:rsidR="0087595C" w:rsidRPr="00804AA0" w:rsidRDefault="0087595C" w:rsidP="00E53038">
            <w:pPr>
              <w:rPr>
                <w:rFonts w:asciiTheme="majorHAnsi" w:eastAsia="Assistant" w:hAnsiTheme="majorHAnsi" w:cstheme="majorHAnsi"/>
                <w:sz w:val="28"/>
                <w:szCs w:val="28"/>
                <w:lang w:val="en-US"/>
              </w:rPr>
            </w:pPr>
          </w:p>
          <w:p w14:paraId="4B3F621D" w14:textId="77777777" w:rsidR="0087595C" w:rsidRPr="00804AA0" w:rsidRDefault="0087595C" w:rsidP="00E53038">
            <w:pPr>
              <w:rPr>
                <w:rFonts w:asciiTheme="majorHAnsi" w:eastAsia="Assistant" w:hAnsiTheme="majorHAnsi" w:cstheme="majorHAnsi"/>
                <w:sz w:val="28"/>
                <w:szCs w:val="28"/>
                <w:lang w:val="en-US"/>
              </w:rPr>
            </w:pPr>
          </w:p>
          <w:p w14:paraId="6CB0D5BF" w14:textId="77777777" w:rsidR="0087595C" w:rsidRPr="00804AA0" w:rsidRDefault="0087595C" w:rsidP="00E53038">
            <w:pPr>
              <w:rPr>
                <w:rFonts w:asciiTheme="majorHAnsi" w:eastAsia="Assistant" w:hAnsiTheme="majorHAnsi" w:cstheme="majorHAnsi"/>
                <w:sz w:val="28"/>
                <w:szCs w:val="28"/>
                <w:lang w:val="en-US"/>
              </w:rPr>
            </w:pPr>
          </w:p>
        </w:tc>
      </w:tr>
      <w:tr w:rsidR="00E96D1B" w:rsidRPr="00E96D1B" w14:paraId="64B672FA" w14:textId="77777777" w:rsidTr="0087595C">
        <w:tc>
          <w:tcPr>
            <w:tcW w:w="4230" w:type="dxa"/>
          </w:tcPr>
          <w:p w14:paraId="758A1776" w14:textId="77777777" w:rsidR="00385267" w:rsidRPr="00E96D1B" w:rsidRDefault="00E51860" w:rsidP="00D828C3">
            <w:pPr>
              <w:rPr>
                <w:rFonts w:asciiTheme="majorHAnsi" w:eastAsia="Assistant" w:hAnsiTheme="majorHAnsi" w:cstheme="majorHAnsi"/>
                <w:sz w:val="28"/>
                <w:szCs w:val="28"/>
              </w:rPr>
            </w:pPr>
            <w:r w:rsidRPr="00E96D1B">
              <w:rPr>
                <w:rFonts w:asciiTheme="majorHAnsi" w:eastAsia="Assistant" w:hAnsiTheme="majorHAnsi" w:cstheme="majorHAnsi"/>
                <w:b/>
                <w:sz w:val="28"/>
                <w:szCs w:val="28"/>
              </w:rPr>
              <w:lastRenderedPageBreak/>
              <w:t>CONSIDERATION OF AGENDA</w:t>
            </w:r>
            <w:r w:rsidR="00D828C3" w:rsidRPr="00E96D1B">
              <w:rPr>
                <w:rFonts w:asciiTheme="majorHAnsi" w:eastAsia="Assistant" w:hAnsiTheme="majorHAnsi" w:cstheme="majorHAnsi"/>
                <w:b/>
                <w:sz w:val="28"/>
                <w:szCs w:val="28"/>
              </w:rPr>
              <w:t>: Additions or Modifications</w:t>
            </w:r>
            <w:r w:rsidR="00E53038" w:rsidRPr="00E96D1B">
              <w:rPr>
                <w:rFonts w:asciiTheme="majorHAnsi" w:eastAsia="Assistant" w:hAnsiTheme="majorHAnsi" w:cstheme="majorHAnsi"/>
                <w:sz w:val="28"/>
                <w:szCs w:val="28"/>
              </w:rPr>
              <w:t xml:space="preserve">   </w:t>
            </w:r>
            <w:r w:rsidR="00E53038" w:rsidRPr="00E96D1B">
              <w:rPr>
                <w:rFonts w:asciiTheme="majorHAnsi" w:eastAsia="Assistant" w:hAnsiTheme="majorHAnsi" w:cstheme="majorHAnsi"/>
                <w:b/>
                <w:i/>
                <w:sz w:val="28"/>
                <w:szCs w:val="28"/>
              </w:rPr>
              <w:tab/>
            </w:r>
            <w:r w:rsidR="00E53038" w:rsidRPr="00E96D1B">
              <w:rPr>
                <w:rFonts w:asciiTheme="majorHAnsi" w:eastAsia="Assistant" w:hAnsiTheme="majorHAnsi" w:cstheme="majorHAnsi"/>
                <w:sz w:val="28"/>
                <w:szCs w:val="28"/>
              </w:rPr>
              <w:tab/>
            </w:r>
            <w:r w:rsidR="00E53038" w:rsidRPr="00E96D1B">
              <w:rPr>
                <w:rFonts w:asciiTheme="majorHAnsi" w:eastAsia="Assistant" w:hAnsiTheme="majorHAnsi" w:cstheme="majorHAnsi"/>
                <w:sz w:val="28"/>
                <w:szCs w:val="28"/>
              </w:rPr>
              <w:tab/>
            </w:r>
            <w:r w:rsidR="00E53038" w:rsidRPr="00E96D1B">
              <w:rPr>
                <w:rFonts w:asciiTheme="majorHAnsi" w:eastAsia="Assistant" w:hAnsiTheme="majorHAnsi" w:cstheme="majorHAnsi"/>
                <w:sz w:val="28"/>
                <w:szCs w:val="28"/>
              </w:rPr>
              <w:tab/>
            </w:r>
          </w:p>
        </w:tc>
        <w:tc>
          <w:tcPr>
            <w:tcW w:w="6390" w:type="dxa"/>
          </w:tcPr>
          <w:p w14:paraId="4790DD57" w14:textId="77777777" w:rsidR="00E53038" w:rsidRDefault="00D828C3" w:rsidP="00E53038">
            <w:pPr>
              <w:rPr>
                <w:rFonts w:asciiTheme="majorHAnsi" w:eastAsia="Assistant" w:hAnsiTheme="majorHAnsi" w:cstheme="majorHAnsi"/>
                <w:sz w:val="28"/>
                <w:szCs w:val="28"/>
              </w:rPr>
            </w:pPr>
            <w:r w:rsidRPr="00E96D1B">
              <w:rPr>
                <w:rFonts w:asciiTheme="majorHAnsi" w:eastAsia="Assistant" w:hAnsiTheme="majorHAnsi" w:cstheme="majorHAnsi"/>
                <w:b/>
                <w:i/>
                <w:sz w:val="28"/>
                <w:szCs w:val="28"/>
              </w:rPr>
              <w:t>Action Item</w:t>
            </w:r>
            <w:r w:rsidRPr="00E96D1B">
              <w:rPr>
                <w:rFonts w:asciiTheme="majorHAnsi" w:eastAsia="Assistant" w:hAnsiTheme="majorHAnsi" w:cstheme="majorHAnsi"/>
                <w:sz w:val="28"/>
                <w:szCs w:val="28"/>
              </w:rPr>
              <w:t xml:space="preserve"> </w:t>
            </w:r>
            <w:r w:rsidR="00E53038" w:rsidRPr="00E96D1B">
              <w:rPr>
                <w:rFonts w:asciiTheme="majorHAnsi" w:eastAsia="Assistant" w:hAnsiTheme="majorHAnsi" w:cstheme="majorHAnsi"/>
                <w:sz w:val="28"/>
                <w:szCs w:val="28"/>
              </w:rPr>
              <w:t>2 minutes</w:t>
            </w:r>
          </w:p>
          <w:p w14:paraId="4DB2F038" w14:textId="390E7F30" w:rsidR="00530FB9" w:rsidRPr="00530FB9" w:rsidRDefault="00530FB9" w:rsidP="00530FB9">
            <w:pPr>
              <w:jc w:val="both"/>
              <w:rPr>
                <w:rFonts w:ascii="Calibri" w:eastAsia="Assistant" w:hAnsi="Calibri" w:cs="Calibri"/>
                <w:sz w:val="20"/>
                <w:szCs w:val="20"/>
              </w:rPr>
            </w:pPr>
            <w:r w:rsidRPr="00530FB9">
              <w:rPr>
                <w:rFonts w:ascii="Calibri" w:hAnsi="Calibri" w:cs="Calibri"/>
                <w:color w:val="39394D"/>
                <w:sz w:val="20"/>
                <w:szCs w:val="20"/>
              </w:rPr>
              <w:t xml:space="preserve">Debby Hight, the chair of the subcommittee, introduced herself and the other members, including Lilia and </w:t>
            </w:r>
            <w:r w:rsidR="000D450E">
              <w:rPr>
                <w:rFonts w:ascii="Calibri" w:hAnsi="Calibri" w:cs="Calibri"/>
                <w:color w:val="39394D"/>
                <w:sz w:val="20"/>
                <w:szCs w:val="20"/>
              </w:rPr>
              <w:t>i</w:t>
            </w:r>
            <w:r w:rsidRPr="00530FB9">
              <w:rPr>
                <w:rFonts w:asciiTheme="majorHAnsi" w:eastAsia="Assistant" w:hAnsiTheme="majorHAnsi" w:cstheme="majorHAnsi"/>
                <w:sz w:val="20"/>
                <w:szCs w:val="20"/>
              </w:rPr>
              <w:t xml:space="preserve">leim </w:t>
            </w:r>
            <w:r w:rsidR="000D450E">
              <w:rPr>
                <w:rFonts w:asciiTheme="majorHAnsi" w:eastAsia="Assistant" w:hAnsiTheme="majorHAnsi" w:cstheme="majorHAnsi"/>
                <w:sz w:val="20"/>
                <w:szCs w:val="20"/>
              </w:rPr>
              <w:t>m</w:t>
            </w:r>
            <w:r w:rsidRPr="00530FB9">
              <w:rPr>
                <w:rFonts w:asciiTheme="majorHAnsi" w:eastAsia="Assistant" w:hAnsiTheme="majorHAnsi" w:cstheme="majorHAnsi"/>
                <w:sz w:val="20"/>
                <w:szCs w:val="20"/>
              </w:rPr>
              <w:t>oss</w:t>
            </w:r>
            <w:r w:rsidRPr="00530FB9">
              <w:rPr>
                <w:rFonts w:ascii="Calibri" w:hAnsi="Calibri" w:cs="Calibri"/>
                <w:color w:val="39394D"/>
                <w:sz w:val="20"/>
                <w:szCs w:val="20"/>
              </w:rPr>
              <w:t xml:space="preserve">. They discussed the approval of the minutes, with </w:t>
            </w:r>
            <w:r w:rsidR="000D450E">
              <w:rPr>
                <w:rFonts w:ascii="Calibri" w:hAnsi="Calibri" w:cs="Calibri"/>
                <w:color w:val="39394D"/>
                <w:sz w:val="20"/>
                <w:szCs w:val="20"/>
              </w:rPr>
              <w:t>i</w:t>
            </w:r>
            <w:r>
              <w:rPr>
                <w:rFonts w:ascii="Calibri" w:hAnsi="Calibri" w:cs="Calibri"/>
                <w:color w:val="39394D"/>
                <w:sz w:val="20"/>
                <w:szCs w:val="20"/>
              </w:rPr>
              <w:t>leim</w:t>
            </w:r>
            <w:r w:rsidRPr="00530FB9">
              <w:rPr>
                <w:rFonts w:ascii="Calibri" w:hAnsi="Calibri" w:cs="Calibri"/>
                <w:color w:val="39394D"/>
                <w:sz w:val="20"/>
                <w:szCs w:val="20"/>
              </w:rPr>
              <w:t xml:space="preserve"> requesting a modification to the pronouns used in th</w:t>
            </w:r>
            <w:r>
              <w:rPr>
                <w:rFonts w:ascii="Calibri" w:hAnsi="Calibri" w:cs="Calibri"/>
                <w:color w:val="39394D"/>
                <w:sz w:val="20"/>
                <w:szCs w:val="20"/>
              </w:rPr>
              <w:t xml:space="preserve">e minutes.  Renee Center corrected her last name in </w:t>
            </w:r>
            <w:r w:rsidR="00804AA0">
              <w:rPr>
                <w:rFonts w:ascii="Calibri" w:hAnsi="Calibri" w:cs="Calibri"/>
                <w:color w:val="39394D"/>
                <w:sz w:val="20"/>
                <w:szCs w:val="20"/>
              </w:rPr>
              <w:t>minutes</w:t>
            </w:r>
            <w:r>
              <w:rPr>
                <w:rFonts w:ascii="Calibri" w:hAnsi="Calibri" w:cs="Calibri"/>
                <w:color w:val="39394D"/>
                <w:sz w:val="20"/>
                <w:szCs w:val="20"/>
              </w:rPr>
              <w:t xml:space="preserve">. </w:t>
            </w:r>
          </w:p>
        </w:tc>
      </w:tr>
      <w:tr w:rsidR="00E96D1B" w:rsidRPr="00E96D1B" w14:paraId="2BA3277F" w14:textId="77777777" w:rsidTr="0087595C">
        <w:trPr>
          <w:trHeight w:val="818"/>
        </w:trPr>
        <w:tc>
          <w:tcPr>
            <w:tcW w:w="4230" w:type="dxa"/>
          </w:tcPr>
          <w:p w14:paraId="4665CA78" w14:textId="091262CA" w:rsidR="00385267" w:rsidRPr="00E96D1B" w:rsidRDefault="00E51860" w:rsidP="00D828C3">
            <w:pPr>
              <w:rPr>
                <w:rFonts w:asciiTheme="majorHAnsi" w:eastAsia="Assistant" w:hAnsiTheme="majorHAnsi" w:cstheme="majorHAnsi"/>
                <w:sz w:val="28"/>
                <w:szCs w:val="28"/>
              </w:rPr>
            </w:pPr>
            <w:r w:rsidRPr="00E96D1B">
              <w:rPr>
                <w:rFonts w:asciiTheme="majorHAnsi" w:eastAsia="Assistant" w:hAnsiTheme="majorHAnsi" w:cstheme="majorHAnsi"/>
                <w:b/>
                <w:sz w:val="28"/>
                <w:szCs w:val="28"/>
              </w:rPr>
              <w:t>APPROVAL OF MINUTES</w:t>
            </w:r>
            <w:r w:rsidR="00D828C3" w:rsidRPr="00E96D1B">
              <w:rPr>
                <w:rFonts w:asciiTheme="majorHAnsi" w:eastAsia="Assistant" w:hAnsiTheme="majorHAnsi" w:cstheme="majorHAnsi"/>
                <w:sz w:val="28"/>
                <w:szCs w:val="28"/>
              </w:rPr>
              <w:t xml:space="preserve">: </w:t>
            </w:r>
            <w:r w:rsidR="00B94BFC">
              <w:rPr>
                <w:rFonts w:asciiTheme="majorHAnsi" w:eastAsia="Assistant" w:hAnsiTheme="majorHAnsi" w:cstheme="majorHAnsi"/>
                <w:sz w:val="28"/>
                <w:szCs w:val="28"/>
              </w:rPr>
              <w:t>March 10</w:t>
            </w:r>
            <w:r w:rsidR="00743D72">
              <w:rPr>
                <w:rFonts w:asciiTheme="majorHAnsi" w:eastAsia="Assistant" w:hAnsiTheme="majorHAnsi" w:cstheme="majorHAnsi"/>
                <w:sz w:val="28"/>
                <w:szCs w:val="28"/>
              </w:rPr>
              <w:t xml:space="preserve">, </w:t>
            </w:r>
            <w:proofErr w:type="gramStart"/>
            <w:r w:rsidR="00743D72">
              <w:rPr>
                <w:rFonts w:asciiTheme="majorHAnsi" w:eastAsia="Assistant" w:hAnsiTheme="majorHAnsi" w:cstheme="majorHAnsi"/>
                <w:sz w:val="28"/>
                <w:szCs w:val="28"/>
              </w:rPr>
              <w:t>2025</w:t>
            </w:r>
            <w:proofErr w:type="gramEnd"/>
            <w:r w:rsidR="006B226D"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p>
        </w:tc>
        <w:tc>
          <w:tcPr>
            <w:tcW w:w="6390" w:type="dxa"/>
          </w:tcPr>
          <w:p w14:paraId="2BE7ECCF" w14:textId="77777777" w:rsidR="00E53038" w:rsidRDefault="00D828C3" w:rsidP="00E53038">
            <w:pPr>
              <w:rPr>
                <w:rFonts w:asciiTheme="majorHAnsi" w:eastAsia="Assistant" w:hAnsiTheme="majorHAnsi" w:cstheme="majorHAnsi"/>
                <w:sz w:val="28"/>
                <w:szCs w:val="28"/>
              </w:rPr>
            </w:pPr>
            <w:r w:rsidRPr="00E96D1B">
              <w:rPr>
                <w:rFonts w:asciiTheme="majorHAnsi" w:eastAsia="Assistant" w:hAnsiTheme="majorHAnsi" w:cstheme="majorHAnsi"/>
                <w:b/>
                <w:i/>
                <w:sz w:val="28"/>
                <w:szCs w:val="28"/>
              </w:rPr>
              <w:t>Action Item</w:t>
            </w:r>
            <w:r w:rsidRPr="00E96D1B">
              <w:rPr>
                <w:rFonts w:asciiTheme="majorHAnsi" w:eastAsia="Assistant" w:hAnsiTheme="majorHAnsi" w:cstheme="majorHAnsi"/>
                <w:sz w:val="28"/>
                <w:szCs w:val="28"/>
              </w:rPr>
              <w:t xml:space="preserve"> </w:t>
            </w:r>
            <w:r w:rsidR="00A415CA" w:rsidRPr="00E96D1B">
              <w:rPr>
                <w:rFonts w:asciiTheme="majorHAnsi" w:eastAsia="Assistant" w:hAnsiTheme="majorHAnsi" w:cstheme="majorHAnsi"/>
                <w:sz w:val="28"/>
                <w:szCs w:val="28"/>
              </w:rPr>
              <w:t>2 minutes</w:t>
            </w:r>
          </w:p>
          <w:p w14:paraId="4A153BC7" w14:textId="5C1220C5" w:rsidR="00530FB9" w:rsidRPr="00530FB9" w:rsidRDefault="00530FB9" w:rsidP="00E53038">
            <w:pPr>
              <w:rPr>
                <w:rFonts w:ascii="Calibri" w:eastAsia="Assistant" w:hAnsi="Calibri" w:cs="Calibri"/>
                <w:sz w:val="28"/>
                <w:szCs w:val="28"/>
              </w:rPr>
            </w:pPr>
            <w:r>
              <w:rPr>
                <w:rFonts w:ascii="Calibri" w:eastAsia="Assistant" w:hAnsi="Calibri" w:cs="Calibri"/>
                <w:sz w:val="20"/>
                <w:szCs w:val="20"/>
              </w:rPr>
              <w:t>Debb</w:t>
            </w:r>
            <w:r w:rsidR="000D450E">
              <w:rPr>
                <w:rFonts w:ascii="Calibri" w:eastAsia="Assistant" w:hAnsi="Calibri" w:cs="Calibri"/>
                <w:sz w:val="20"/>
                <w:szCs w:val="20"/>
              </w:rPr>
              <w:t xml:space="preserve">y </w:t>
            </w:r>
            <w:r>
              <w:rPr>
                <w:rFonts w:ascii="Calibri" w:eastAsia="Assistant" w:hAnsi="Calibri" w:cs="Calibri"/>
                <w:sz w:val="20"/>
                <w:szCs w:val="20"/>
              </w:rPr>
              <w:t xml:space="preserve">made </w:t>
            </w:r>
            <w:r w:rsidR="00804AA0">
              <w:rPr>
                <w:rFonts w:ascii="Calibri" w:eastAsia="Assistant" w:hAnsi="Calibri" w:cs="Calibri"/>
                <w:sz w:val="20"/>
                <w:szCs w:val="20"/>
              </w:rPr>
              <w:t>a motion</w:t>
            </w:r>
            <w:r w:rsidRPr="00530FB9">
              <w:rPr>
                <w:rFonts w:ascii="Calibri" w:eastAsia="Assistant" w:hAnsi="Calibri" w:cs="Calibri"/>
                <w:sz w:val="20"/>
                <w:szCs w:val="20"/>
              </w:rPr>
              <w:t xml:space="preserve"> to approve </w:t>
            </w:r>
            <w:proofErr w:type="gramStart"/>
            <w:r w:rsidRPr="00530FB9">
              <w:rPr>
                <w:rFonts w:ascii="Calibri" w:eastAsia="Assistant" w:hAnsi="Calibri" w:cs="Calibri"/>
                <w:sz w:val="20"/>
                <w:szCs w:val="20"/>
              </w:rPr>
              <w:t>minutes,</w:t>
            </w:r>
            <w:proofErr w:type="gramEnd"/>
            <w:r w:rsidRPr="00530FB9">
              <w:rPr>
                <w:rFonts w:ascii="Calibri" w:eastAsia="Assistant" w:hAnsi="Calibri" w:cs="Calibri"/>
                <w:sz w:val="20"/>
                <w:szCs w:val="20"/>
              </w:rPr>
              <w:t xml:space="preserve"> Lilia approved </w:t>
            </w:r>
            <w:r w:rsidR="00804AA0" w:rsidRPr="00530FB9">
              <w:rPr>
                <w:rFonts w:ascii="Calibri" w:eastAsia="Assistant" w:hAnsi="Calibri" w:cs="Calibri"/>
                <w:sz w:val="20"/>
                <w:szCs w:val="20"/>
              </w:rPr>
              <w:t>the motion</w:t>
            </w:r>
            <w:r w:rsidRPr="00530FB9">
              <w:rPr>
                <w:rFonts w:ascii="Calibri" w:eastAsia="Assistant" w:hAnsi="Calibri" w:cs="Calibri"/>
                <w:sz w:val="20"/>
                <w:szCs w:val="20"/>
              </w:rPr>
              <w:t xml:space="preserve"> and </w:t>
            </w:r>
            <w:proofErr w:type="spellStart"/>
            <w:r w:rsidRPr="00530FB9">
              <w:rPr>
                <w:rFonts w:ascii="Calibri" w:eastAsia="Assistant" w:hAnsi="Calibri" w:cs="Calibri"/>
                <w:sz w:val="20"/>
                <w:szCs w:val="20"/>
              </w:rPr>
              <w:t>Yuhlalia</w:t>
            </w:r>
            <w:proofErr w:type="spellEnd"/>
            <w:r w:rsidRPr="00530FB9">
              <w:rPr>
                <w:rFonts w:ascii="Calibri" w:eastAsia="Assistant" w:hAnsi="Calibri" w:cs="Calibri"/>
                <w:sz w:val="20"/>
                <w:szCs w:val="20"/>
              </w:rPr>
              <w:t xml:space="preserve"> second motion to approve. </w:t>
            </w:r>
            <w:r>
              <w:rPr>
                <w:rFonts w:ascii="Calibri" w:eastAsia="Assistant" w:hAnsi="Calibri" w:cs="Calibri"/>
                <w:sz w:val="20"/>
                <w:szCs w:val="20"/>
              </w:rPr>
              <w:t xml:space="preserve">Minutes approved. </w:t>
            </w:r>
          </w:p>
        </w:tc>
      </w:tr>
      <w:tr w:rsidR="00E96D1B" w:rsidRPr="00E96D1B" w14:paraId="67D0EF33" w14:textId="77777777" w:rsidTr="0087595C">
        <w:trPr>
          <w:trHeight w:val="1655"/>
        </w:trPr>
        <w:tc>
          <w:tcPr>
            <w:tcW w:w="4230" w:type="dxa"/>
          </w:tcPr>
          <w:p w14:paraId="4B52F36A" w14:textId="77777777" w:rsidR="00A415CA" w:rsidRPr="00E96D1B" w:rsidRDefault="00A415CA" w:rsidP="00A415CA">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REPORTS</w:t>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p>
          <w:p w14:paraId="48510AEA" w14:textId="29115AEE" w:rsidR="00A415CA" w:rsidRPr="00E96D1B" w:rsidRDefault="00E51860" w:rsidP="00E51860">
            <w:pPr>
              <w:pStyle w:val="ListParagraph"/>
              <w:numPr>
                <w:ilvl w:val="0"/>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 xml:space="preserve">Chair Report:  </w:t>
            </w:r>
            <w:r w:rsidR="00A415CA" w:rsidRPr="00E96D1B">
              <w:rPr>
                <w:rFonts w:asciiTheme="majorHAnsi" w:eastAsia="Assistant" w:hAnsiTheme="majorHAnsi" w:cstheme="majorHAnsi"/>
                <w:sz w:val="28"/>
                <w:szCs w:val="28"/>
              </w:rPr>
              <w:t>Deb</w:t>
            </w:r>
            <w:r w:rsidR="005440AA">
              <w:rPr>
                <w:rFonts w:asciiTheme="majorHAnsi" w:eastAsia="Assistant" w:hAnsiTheme="majorHAnsi" w:cstheme="majorHAnsi"/>
                <w:sz w:val="28"/>
                <w:szCs w:val="28"/>
              </w:rPr>
              <w:t>b</w:t>
            </w:r>
            <w:r w:rsidR="00A415CA" w:rsidRPr="00E96D1B">
              <w:rPr>
                <w:rFonts w:asciiTheme="majorHAnsi" w:eastAsia="Assistant" w:hAnsiTheme="majorHAnsi" w:cstheme="majorHAnsi"/>
                <w:sz w:val="28"/>
                <w:szCs w:val="28"/>
              </w:rPr>
              <w:t>y Hight</w:t>
            </w:r>
            <w:r w:rsidR="00BA216B" w:rsidRPr="00E96D1B">
              <w:rPr>
                <w:rFonts w:asciiTheme="majorHAnsi" w:eastAsia="Assistant" w:hAnsiTheme="majorHAnsi" w:cstheme="majorHAnsi"/>
                <w:sz w:val="28"/>
                <w:szCs w:val="28"/>
              </w:rPr>
              <w:br/>
            </w:r>
            <w:r w:rsidR="00A415CA" w:rsidRPr="00E96D1B">
              <w:rPr>
                <w:rFonts w:asciiTheme="majorHAnsi" w:eastAsia="Assistant" w:hAnsiTheme="majorHAnsi" w:cstheme="majorHAnsi"/>
                <w:sz w:val="28"/>
                <w:szCs w:val="28"/>
              </w:rPr>
              <w:tab/>
            </w:r>
            <w:r w:rsidR="00A415CA" w:rsidRPr="00E96D1B">
              <w:rPr>
                <w:rFonts w:asciiTheme="majorHAnsi" w:eastAsia="Assistant" w:hAnsiTheme="majorHAnsi" w:cstheme="majorHAnsi"/>
                <w:sz w:val="28"/>
                <w:szCs w:val="28"/>
              </w:rPr>
              <w:tab/>
            </w:r>
          </w:p>
          <w:p w14:paraId="681C91F1" w14:textId="56E5A87C" w:rsidR="00AE1AD5" w:rsidRPr="00E96D1B" w:rsidRDefault="00E51860" w:rsidP="00E51860">
            <w:pPr>
              <w:pStyle w:val="ListParagraph"/>
              <w:numPr>
                <w:ilvl w:val="0"/>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NBRC Updates</w:t>
            </w:r>
            <w:proofErr w:type="gramStart"/>
            <w:r w:rsidRPr="00E96D1B">
              <w:rPr>
                <w:rFonts w:asciiTheme="majorHAnsi" w:eastAsia="Assistant" w:hAnsiTheme="majorHAnsi" w:cstheme="majorHAnsi"/>
                <w:sz w:val="28"/>
                <w:szCs w:val="28"/>
              </w:rPr>
              <w:t xml:space="preserve">:  </w:t>
            </w:r>
            <w:r w:rsidR="001D1079">
              <w:rPr>
                <w:rFonts w:asciiTheme="majorHAnsi" w:eastAsia="Assistant" w:hAnsiTheme="majorHAnsi" w:cstheme="majorHAnsi"/>
                <w:sz w:val="28"/>
                <w:szCs w:val="28"/>
              </w:rPr>
              <w:t>NBRC</w:t>
            </w:r>
            <w:proofErr w:type="gramEnd"/>
            <w:r w:rsidR="001D1079">
              <w:rPr>
                <w:rFonts w:asciiTheme="majorHAnsi" w:eastAsia="Assistant" w:hAnsiTheme="majorHAnsi" w:cstheme="majorHAnsi"/>
                <w:sz w:val="28"/>
                <w:szCs w:val="28"/>
              </w:rPr>
              <w:t xml:space="preserve"> SDP team</w:t>
            </w:r>
            <w:r w:rsidR="00A415CA" w:rsidRPr="00E96D1B">
              <w:rPr>
                <w:rFonts w:asciiTheme="majorHAnsi" w:eastAsia="Assistant" w:hAnsiTheme="majorHAnsi" w:cstheme="majorHAnsi"/>
                <w:sz w:val="28"/>
                <w:szCs w:val="28"/>
              </w:rPr>
              <w:t xml:space="preserve"> </w:t>
            </w:r>
            <w:r w:rsidR="00BA216B" w:rsidRPr="00E96D1B">
              <w:rPr>
                <w:rFonts w:asciiTheme="majorHAnsi" w:eastAsia="Assistant" w:hAnsiTheme="majorHAnsi" w:cstheme="majorHAnsi"/>
                <w:sz w:val="28"/>
                <w:szCs w:val="28"/>
              </w:rPr>
              <w:br/>
            </w:r>
          </w:p>
          <w:p w14:paraId="45D678D1" w14:textId="3BD653A7" w:rsidR="00AE1AD5" w:rsidRDefault="00D828C3" w:rsidP="00AE1AD5">
            <w:pPr>
              <w:pStyle w:val="ListParagraph"/>
              <w:numPr>
                <w:ilvl w:val="1"/>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Enrollment Report</w:t>
            </w:r>
            <w:r w:rsidR="00195812">
              <w:rPr>
                <w:rFonts w:asciiTheme="majorHAnsi" w:eastAsia="Assistant" w:hAnsiTheme="majorHAnsi" w:cstheme="majorHAnsi"/>
                <w:sz w:val="28"/>
                <w:szCs w:val="28"/>
              </w:rPr>
              <w:t>/update on numbers, process for enrollment</w:t>
            </w:r>
          </w:p>
          <w:p w14:paraId="2853F41A" w14:textId="3C2C509A" w:rsidR="00DA3436" w:rsidRDefault="00DA3436" w:rsidP="00AE1AD5">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lastRenderedPageBreak/>
              <w:t>Outreach event update</w:t>
            </w:r>
            <w:r w:rsidR="007C2EBF">
              <w:rPr>
                <w:rFonts w:asciiTheme="majorHAnsi" w:eastAsia="Assistant" w:hAnsiTheme="majorHAnsi" w:cstheme="majorHAnsi"/>
                <w:sz w:val="28"/>
                <w:szCs w:val="28"/>
              </w:rPr>
              <w:t>s</w:t>
            </w:r>
            <w:r w:rsidR="00666E03">
              <w:rPr>
                <w:rFonts w:asciiTheme="majorHAnsi" w:eastAsia="Assistant" w:hAnsiTheme="majorHAnsi" w:cstheme="majorHAnsi"/>
                <w:sz w:val="28"/>
                <w:szCs w:val="28"/>
              </w:rPr>
              <w:t>/ Equity updates</w:t>
            </w:r>
          </w:p>
          <w:p w14:paraId="0D44C508" w14:textId="23EA2442" w:rsidR="002D4820" w:rsidRPr="002D4820" w:rsidRDefault="00A90E6E" w:rsidP="002D4820">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Update on SDAC fund expenditure</w:t>
            </w:r>
            <w:r w:rsidR="002D4820">
              <w:rPr>
                <w:rFonts w:asciiTheme="majorHAnsi" w:eastAsia="Assistant" w:hAnsiTheme="majorHAnsi" w:cstheme="majorHAnsi"/>
                <w:sz w:val="28"/>
                <w:szCs w:val="28"/>
              </w:rPr>
              <w:t>s</w:t>
            </w:r>
          </w:p>
          <w:p w14:paraId="1BD42BC5" w14:textId="4890ABDE" w:rsidR="00DE3D3C" w:rsidRDefault="007B41A5" w:rsidP="00AE1AD5">
            <w:pPr>
              <w:pStyle w:val="ListParagraph"/>
              <w:numPr>
                <w:ilvl w:val="1"/>
                <w:numId w:val="7"/>
              </w:numPr>
              <w:rPr>
                <w:rFonts w:asciiTheme="majorHAnsi" w:eastAsia="Assistant" w:hAnsiTheme="majorHAnsi" w:cstheme="majorHAnsi"/>
                <w:sz w:val="28"/>
                <w:szCs w:val="28"/>
              </w:rPr>
            </w:pPr>
            <w:proofErr w:type="gramStart"/>
            <w:r>
              <w:rPr>
                <w:rFonts w:asciiTheme="majorHAnsi" w:eastAsia="Assistant" w:hAnsiTheme="majorHAnsi" w:cstheme="majorHAnsi"/>
                <w:sz w:val="28"/>
                <w:szCs w:val="28"/>
              </w:rPr>
              <w:t>Trainings</w:t>
            </w:r>
            <w:proofErr w:type="gramEnd"/>
          </w:p>
          <w:p w14:paraId="56937B98" w14:textId="6B98E899" w:rsidR="002D4820" w:rsidRDefault="002D4820" w:rsidP="00AE1AD5">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Independent Facilitator</w:t>
            </w:r>
            <w:r w:rsidR="00BE76D3">
              <w:rPr>
                <w:rFonts w:asciiTheme="majorHAnsi" w:eastAsia="Assistant" w:hAnsiTheme="majorHAnsi" w:cstheme="majorHAnsi"/>
                <w:sz w:val="28"/>
                <w:szCs w:val="28"/>
              </w:rPr>
              <w:t xml:space="preserve"> Training </w:t>
            </w:r>
            <w:r w:rsidR="00D22DEE">
              <w:rPr>
                <w:rFonts w:asciiTheme="majorHAnsi" w:eastAsia="Assistant" w:hAnsiTheme="majorHAnsi" w:cstheme="majorHAnsi"/>
                <w:sz w:val="28"/>
                <w:szCs w:val="28"/>
              </w:rPr>
              <w:t>– RFP for IF support</w:t>
            </w:r>
          </w:p>
          <w:p w14:paraId="3F805703" w14:textId="35AD04B6" w:rsidR="00D22DEE" w:rsidRDefault="00D22DEE" w:rsidP="00AE1AD5">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Exploring ways for SDP Participants and families to connect</w:t>
            </w:r>
          </w:p>
          <w:p w14:paraId="3CF88435" w14:textId="43887911" w:rsidR="00314F4E" w:rsidRDefault="00314F4E" w:rsidP="007C2905">
            <w:pPr>
              <w:ind w:left="1080"/>
              <w:rPr>
                <w:rFonts w:asciiTheme="majorHAnsi" w:eastAsia="Assistant" w:hAnsiTheme="majorHAnsi" w:cstheme="majorHAnsi"/>
                <w:sz w:val="28"/>
                <w:szCs w:val="28"/>
              </w:rPr>
            </w:pPr>
          </w:p>
          <w:p w14:paraId="3B76BA96" w14:textId="21D596F2" w:rsidR="007C2905" w:rsidRPr="007C2905" w:rsidRDefault="007C2905" w:rsidP="007C2905">
            <w:pPr>
              <w:pStyle w:val="ListParagraph"/>
              <w:numPr>
                <w:ilvl w:val="0"/>
                <w:numId w:val="7"/>
              </w:numPr>
              <w:rPr>
                <w:rFonts w:asciiTheme="majorHAnsi" w:eastAsia="Assistant" w:hAnsiTheme="majorHAnsi" w:cstheme="majorHAnsi"/>
                <w:sz w:val="28"/>
                <w:szCs w:val="28"/>
              </w:rPr>
            </w:pPr>
            <w:r>
              <w:rPr>
                <w:rFonts w:asciiTheme="majorHAnsi" w:eastAsia="Assistant" w:hAnsiTheme="majorHAnsi" w:cstheme="majorHAnsi"/>
                <w:sz w:val="28"/>
                <w:szCs w:val="28"/>
              </w:rPr>
              <w:t xml:space="preserve">Presentation from NBRC </w:t>
            </w:r>
            <w:proofErr w:type="spellStart"/>
            <w:r>
              <w:rPr>
                <w:rFonts w:asciiTheme="majorHAnsi" w:eastAsia="Assistant" w:hAnsiTheme="majorHAnsi" w:cstheme="majorHAnsi"/>
                <w:sz w:val="28"/>
                <w:szCs w:val="28"/>
              </w:rPr>
              <w:t>Vendorization</w:t>
            </w:r>
            <w:proofErr w:type="spellEnd"/>
            <w:r>
              <w:rPr>
                <w:rFonts w:asciiTheme="majorHAnsi" w:eastAsia="Assistant" w:hAnsiTheme="majorHAnsi" w:cstheme="majorHAnsi"/>
                <w:sz w:val="28"/>
                <w:szCs w:val="28"/>
              </w:rPr>
              <w:t xml:space="preserve"> Department – INDEPENDENT FACILITATOR </w:t>
            </w:r>
            <w:proofErr w:type="spellStart"/>
            <w:r>
              <w:rPr>
                <w:rFonts w:asciiTheme="majorHAnsi" w:eastAsia="Assistant" w:hAnsiTheme="majorHAnsi" w:cstheme="majorHAnsi"/>
                <w:sz w:val="28"/>
                <w:szCs w:val="28"/>
              </w:rPr>
              <w:t>vendorization</w:t>
            </w:r>
            <w:proofErr w:type="spellEnd"/>
          </w:p>
          <w:p w14:paraId="63C9C5EE" w14:textId="77777777" w:rsidR="00B008AB" w:rsidRDefault="00B008AB" w:rsidP="00B008AB">
            <w:pPr>
              <w:pStyle w:val="ListParagraph"/>
              <w:ind w:left="1440"/>
              <w:rPr>
                <w:rFonts w:asciiTheme="majorHAnsi" w:eastAsia="Assistant" w:hAnsiTheme="majorHAnsi" w:cstheme="majorHAnsi"/>
                <w:sz w:val="28"/>
                <w:szCs w:val="28"/>
              </w:rPr>
            </w:pPr>
          </w:p>
          <w:p w14:paraId="534D23F0" w14:textId="20887018" w:rsidR="00A415CA" w:rsidRPr="00E96D1B" w:rsidRDefault="00A415CA" w:rsidP="00D828C3">
            <w:pPr>
              <w:ind w:left="1980"/>
              <w:rPr>
                <w:rFonts w:asciiTheme="majorHAnsi" w:eastAsia="Assistant" w:hAnsiTheme="majorHAnsi" w:cstheme="majorHAnsi"/>
                <w:sz w:val="28"/>
                <w:szCs w:val="28"/>
              </w:rPr>
            </w:pP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p>
          <w:p w14:paraId="10658109" w14:textId="08AAFA63" w:rsidR="00195812" w:rsidRDefault="00E51860" w:rsidP="00E53038">
            <w:pPr>
              <w:pStyle w:val="ListParagraph"/>
              <w:numPr>
                <w:ilvl w:val="0"/>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 xml:space="preserve">SCDD Report:  </w:t>
            </w:r>
            <w:r w:rsidR="007B41A5">
              <w:rPr>
                <w:rFonts w:asciiTheme="majorHAnsi" w:eastAsia="Assistant" w:hAnsiTheme="majorHAnsi" w:cstheme="majorHAnsi"/>
                <w:sz w:val="28"/>
                <w:szCs w:val="28"/>
              </w:rPr>
              <w:t>Kenya Martinez</w:t>
            </w:r>
            <w:r w:rsidR="00B008AB">
              <w:rPr>
                <w:rFonts w:asciiTheme="majorHAnsi" w:eastAsia="Assistant" w:hAnsiTheme="majorHAnsi" w:cstheme="majorHAnsi"/>
                <w:sz w:val="28"/>
                <w:szCs w:val="28"/>
              </w:rPr>
              <w:t xml:space="preserve"> </w:t>
            </w:r>
            <w:r w:rsidR="007C2905" w:rsidRPr="007C2905">
              <w:rPr>
                <w:rFonts w:asciiTheme="majorHAnsi" w:eastAsia="Assistant" w:hAnsiTheme="majorHAnsi" w:cstheme="majorHAnsi"/>
                <w:sz w:val="28"/>
                <w:szCs w:val="28"/>
                <w:highlight w:val="yellow"/>
              </w:rPr>
              <w:t>5 Minutes</w:t>
            </w:r>
          </w:p>
          <w:p w14:paraId="5CE8D8A7" w14:textId="26AA07C7" w:rsidR="00E53038" w:rsidRDefault="00A10A48" w:rsidP="00E53038">
            <w:pPr>
              <w:pStyle w:val="ListParagraph"/>
              <w:numPr>
                <w:ilvl w:val="0"/>
                <w:numId w:val="7"/>
              </w:numPr>
              <w:rPr>
                <w:rFonts w:asciiTheme="majorHAnsi" w:eastAsia="Assistant" w:hAnsiTheme="majorHAnsi" w:cstheme="majorHAnsi"/>
                <w:sz w:val="28"/>
                <w:szCs w:val="28"/>
              </w:rPr>
            </w:pPr>
            <w:r>
              <w:rPr>
                <w:rFonts w:asciiTheme="majorHAnsi" w:eastAsia="Assistant" w:hAnsiTheme="majorHAnsi" w:cstheme="majorHAnsi"/>
                <w:sz w:val="28"/>
                <w:szCs w:val="28"/>
              </w:rPr>
              <w:t>Phoenix Facilitation</w:t>
            </w:r>
            <w:r w:rsidR="00195812">
              <w:rPr>
                <w:rFonts w:asciiTheme="majorHAnsi" w:eastAsia="Assistant" w:hAnsiTheme="majorHAnsi" w:cstheme="majorHAnsi"/>
                <w:sz w:val="28"/>
                <w:szCs w:val="28"/>
              </w:rPr>
              <w:t xml:space="preserve"> </w:t>
            </w:r>
            <w:proofErr w:type="gramStart"/>
            <w:r w:rsidR="00195812">
              <w:rPr>
                <w:rFonts w:asciiTheme="majorHAnsi" w:eastAsia="Assistant" w:hAnsiTheme="majorHAnsi" w:cstheme="majorHAnsi"/>
                <w:sz w:val="28"/>
                <w:szCs w:val="28"/>
              </w:rPr>
              <w:t>update</w:t>
            </w:r>
            <w:r w:rsidR="00566E25">
              <w:rPr>
                <w:rFonts w:asciiTheme="majorHAnsi" w:eastAsia="Assistant" w:hAnsiTheme="majorHAnsi" w:cstheme="majorHAnsi"/>
                <w:sz w:val="28"/>
                <w:szCs w:val="28"/>
              </w:rPr>
              <w:t xml:space="preserve">  -</w:t>
            </w:r>
            <w:proofErr w:type="gramEnd"/>
            <w:r w:rsidR="00566E25" w:rsidRPr="00566E25">
              <w:rPr>
                <w:rFonts w:asciiTheme="majorHAnsi" w:eastAsia="Assistant" w:hAnsiTheme="majorHAnsi" w:cstheme="majorHAnsi"/>
                <w:sz w:val="28"/>
                <w:szCs w:val="28"/>
                <w:highlight w:val="yellow"/>
              </w:rPr>
              <w:t>5 minutes</w:t>
            </w:r>
          </w:p>
          <w:p w14:paraId="1016E22D" w14:textId="2E8F9273" w:rsidR="00B008AB" w:rsidRPr="00B008AB" w:rsidRDefault="00B008AB" w:rsidP="00B008AB">
            <w:pPr>
              <w:ind w:left="360"/>
              <w:rPr>
                <w:rFonts w:asciiTheme="majorHAnsi" w:eastAsia="Assistant" w:hAnsiTheme="majorHAnsi" w:cstheme="majorHAnsi"/>
                <w:sz w:val="28"/>
                <w:szCs w:val="28"/>
              </w:rPr>
            </w:pPr>
          </w:p>
          <w:p w14:paraId="5168A0FA" w14:textId="24253F19" w:rsidR="00566E25" w:rsidRPr="00E96D1B" w:rsidRDefault="00566E25" w:rsidP="001B3327">
            <w:pPr>
              <w:pStyle w:val="ListParagraph"/>
              <w:rPr>
                <w:rFonts w:asciiTheme="majorHAnsi" w:eastAsia="Assistant" w:hAnsiTheme="majorHAnsi" w:cstheme="majorHAnsi"/>
                <w:sz w:val="28"/>
                <w:szCs w:val="28"/>
              </w:rPr>
            </w:pPr>
          </w:p>
        </w:tc>
        <w:tc>
          <w:tcPr>
            <w:tcW w:w="6390" w:type="dxa"/>
          </w:tcPr>
          <w:p w14:paraId="6482D54B" w14:textId="65F1302B" w:rsidR="00530FB9" w:rsidRDefault="00530FB9" w:rsidP="00530FB9">
            <w:pPr>
              <w:rPr>
                <w:rFonts w:asciiTheme="majorHAnsi" w:eastAsia="Assistant" w:hAnsiTheme="majorHAnsi" w:cstheme="majorHAnsi"/>
                <w:sz w:val="28"/>
                <w:szCs w:val="28"/>
              </w:rPr>
            </w:pPr>
            <w:r>
              <w:rPr>
                <w:rFonts w:asciiTheme="majorHAnsi" w:eastAsia="Assistant" w:hAnsiTheme="majorHAnsi" w:cstheme="majorHAnsi"/>
                <w:sz w:val="28"/>
                <w:szCs w:val="28"/>
              </w:rPr>
              <w:lastRenderedPageBreak/>
              <w:t>Overview:</w:t>
            </w:r>
          </w:p>
          <w:p w14:paraId="39D7C69E" w14:textId="3366F582" w:rsidR="00530FB9" w:rsidRPr="00530FB9" w:rsidRDefault="00804AA0" w:rsidP="00530FB9">
            <w:pPr>
              <w:jc w:val="both"/>
              <w:rPr>
                <w:rFonts w:ascii="Calibri" w:eastAsia="Assistant" w:hAnsi="Calibri" w:cs="Calibri"/>
                <w:sz w:val="24"/>
                <w:szCs w:val="24"/>
              </w:rPr>
            </w:pPr>
            <w:r>
              <w:rPr>
                <w:rFonts w:ascii="Calibri" w:hAnsi="Calibri" w:cs="Calibri"/>
                <w:color w:val="39394D"/>
                <w:sz w:val="20"/>
                <w:szCs w:val="20"/>
              </w:rPr>
              <w:t>The meeting</w:t>
            </w:r>
            <w:r w:rsidR="00530FB9" w:rsidRPr="00530FB9">
              <w:rPr>
                <w:rFonts w:ascii="Calibri" w:hAnsi="Calibri" w:cs="Calibri"/>
                <w:color w:val="39394D"/>
                <w:sz w:val="20"/>
                <w:szCs w:val="20"/>
              </w:rPr>
              <w:t xml:space="preserve"> focused on the progress and challenges of the </w:t>
            </w:r>
            <w:r w:rsidR="000D450E">
              <w:rPr>
                <w:rFonts w:ascii="Calibri" w:hAnsi="Calibri" w:cs="Calibri"/>
                <w:color w:val="39394D"/>
                <w:sz w:val="20"/>
                <w:szCs w:val="20"/>
              </w:rPr>
              <w:t>S</w:t>
            </w:r>
            <w:r w:rsidR="00530FB9" w:rsidRPr="00530FB9">
              <w:rPr>
                <w:rFonts w:ascii="Calibri" w:hAnsi="Calibri" w:cs="Calibri"/>
                <w:color w:val="39394D"/>
                <w:sz w:val="20"/>
                <w:szCs w:val="20"/>
              </w:rPr>
              <w:t>elf-</w:t>
            </w:r>
            <w:r w:rsidR="000D450E">
              <w:rPr>
                <w:rFonts w:ascii="Calibri" w:hAnsi="Calibri" w:cs="Calibri"/>
                <w:color w:val="39394D"/>
                <w:sz w:val="20"/>
                <w:szCs w:val="20"/>
              </w:rPr>
              <w:t>De</w:t>
            </w:r>
            <w:r w:rsidR="00530FB9" w:rsidRPr="00530FB9">
              <w:rPr>
                <w:rFonts w:ascii="Calibri" w:hAnsi="Calibri" w:cs="Calibri"/>
                <w:color w:val="39394D"/>
                <w:sz w:val="20"/>
                <w:szCs w:val="20"/>
              </w:rPr>
              <w:t xml:space="preserve">termination program, including enrollment numbers, outreach events, and the </w:t>
            </w:r>
            <w:proofErr w:type="spellStart"/>
            <w:r w:rsidR="00530FB9" w:rsidRPr="00530FB9">
              <w:rPr>
                <w:rFonts w:ascii="Calibri" w:hAnsi="Calibri" w:cs="Calibri"/>
                <w:color w:val="39394D"/>
                <w:sz w:val="20"/>
                <w:szCs w:val="20"/>
              </w:rPr>
              <w:t>vendorization</w:t>
            </w:r>
            <w:proofErr w:type="spellEnd"/>
            <w:r w:rsidR="00530FB9" w:rsidRPr="00530FB9">
              <w:rPr>
                <w:rFonts w:ascii="Calibri" w:hAnsi="Calibri" w:cs="Calibri"/>
                <w:color w:val="39394D"/>
                <w:sz w:val="20"/>
                <w:szCs w:val="20"/>
              </w:rPr>
              <w:t xml:space="preserve"> process. The team also discussed the need for more choice in service providers, the importance of clear communication with vendors, and the potential for collaboration. Lastly, the meeting highlighted the ongoing work of various agencies</w:t>
            </w:r>
            <w:r w:rsidR="000D450E">
              <w:rPr>
                <w:rFonts w:ascii="Calibri" w:hAnsi="Calibri" w:cs="Calibri"/>
                <w:color w:val="39394D"/>
                <w:sz w:val="20"/>
                <w:szCs w:val="20"/>
              </w:rPr>
              <w:t xml:space="preserve">.  </w:t>
            </w:r>
          </w:p>
          <w:p w14:paraId="4A079AAE" w14:textId="770E8A3D" w:rsidR="00195812" w:rsidRDefault="00195812" w:rsidP="00E53038">
            <w:pPr>
              <w:rPr>
                <w:rFonts w:asciiTheme="majorHAnsi" w:eastAsia="Assistant" w:hAnsiTheme="majorHAnsi" w:cstheme="majorHAnsi"/>
                <w:sz w:val="28"/>
                <w:szCs w:val="28"/>
                <w:highlight w:val="yellow"/>
              </w:rPr>
            </w:pPr>
          </w:p>
          <w:p w14:paraId="4C1170CF" w14:textId="50720DC9" w:rsidR="00530FB9" w:rsidRDefault="00530FB9" w:rsidP="00530FB9">
            <w:pPr>
              <w:rPr>
                <w:rFonts w:asciiTheme="majorHAnsi" w:eastAsia="Assistant" w:hAnsiTheme="majorHAnsi" w:cstheme="majorHAnsi"/>
                <w:sz w:val="28"/>
                <w:szCs w:val="28"/>
              </w:rPr>
            </w:pPr>
            <w:r>
              <w:rPr>
                <w:rFonts w:asciiTheme="majorHAnsi" w:eastAsia="Assistant" w:hAnsiTheme="majorHAnsi" w:cstheme="majorHAnsi"/>
                <w:sz w:val="28"/>
                <w:szCs w:val="28"/>
              </w:rPr>
              <w:t xml:space="preserve">NBRC Report: </w:t>
            </w:r>
          </w:p>
          <w:p w14:paraId="6CD5BE89" w14:textId="6183D5E6" w:rsidR="00530FB9" w:rsidRPr="0099294C" w:rsidRDefault="0099294C" w:rsidP="0099294C">
            <w:pPr>
              <w:jc w:val="both"/>
              <w:rPr>
                <w:rFonts w:asciiTheme="majorHAnsi" w:eastAsia="Assistant" w:hAnsiTheme="majorHAnsi" w:cstheme="majorHAnsi"/>
                <w:sz w:val="24"/>
                <w:szCs w:val="24"/>
              </w:rPr>
            </w:pPr>
            <w:r w:rsidRPr="0099294C">
              <w:rPr>
                <w:rFonts w:asciiTheme="majorHAnsi" w:hAnsiTheme="majorHAnsi" w:cstheme="majorHAnsi"/>
                <w:color w:val="39394D"/>
                <w:sz w:val="20"/>
                <w:szCs w:val="20"/>
              </w:rPr>
              <w:t xml:space="preserve">Paula presented the client data for North Bay Regional Center's </w:t>
            </w:r>
            <w:r w:rsidR="000D450E">
              <w:rPr>
                <w:rFonts w:asciiTheme="majorHAnsi" w:hAnsiTheme="majorHAnsi" w:cstheme="majorHAnsi"/>
                <w:color w:val="39394D"/>
                <w:sz w:val="20"/>
                <w:szCs w:val="20"/>
              </w:rPr>
              <w:t>S</w:t>
            </w:r>
            <w:r w:rsidRPr="0099294C">
              <w:rPr>
                <w:rFonts w:asciiTheme="majorHAnsi" w:hAnsiTheme="majorHAnsi" w:cstheme="majorHAnsi"/>
                <w:color w:val="39394D"/>
                <w:sz w:val="20"/>
                <w:szCs w:val="20"/>
              </w:rPr>
              <w:t>elf-</w:t>
            </w:r>
            <w:r w:rsidR="008569B4">
              <w:rPr>
                <w:rFonts w:asciiTheme="majorHAnsi" w:hAnsiTheme="majorHAnsi" w:cstheme="majorHAnsi"/>
                <w:color w:val="39394D"/>
                <w:sz w:val="20"/>
                <w:szCs w:val="20"/>
              </w:rPr>
              <w:t>D</w:t>
            </w:r>
            <w:r w:rsidRPr="0099294C">
              <w:rPr>
                <w:rFonts w:asciiTheme="majorHAnsi" w:hAnsiTheme="majorHAnsi" w:cstheme="majorHAnsi"/>
                <w:color w:val="39394D"/>
                <w:sz w:val="20"/>
                <w:szCs w:val="20"/>
              </w:rPr>
              <w:t xml:space="preserve">etermination program as of May 2025. The program has 93 enrolled clients, with 3 shared with other regional centers. The enrollment numbers have been steadily increasing since January 2023, with a significant jump in November and December of last year. Currently, 16 participants are in the </w:t>
            </w:r>
            <w:r w:rsidRPr="0099294C">
              <w:rPr>
                <w:rFonts w:asciiTheme="majorHAnsi" w:hAnsiTheme="majorHAnsi" w:cstheme="majorHAnsi"/>
                <w:color w:val="39394D"/>
                <w:sz w:val="20"/>
                <w:szCs w:val="20"/>
              </w:rPr>
              <w:lastRenderedPageBreak/>
              <w:t xml:space="preserve">budget phase and 6 in the spending plan phase. </w:t>
            </w:r>
            <w:proofErr w:type="gramStart"/>
            <w:r w:rsidRPr="0099294C">
              <w:rPr>
                <w:rFonts w:asciiTheme="majorHAnsi" w:hAnsiTheme="majorHAnsi" w:cstheme="majorHAnsi"/>
                <w:color w:val="39394D"/>
                <w:sz w:val="20"/>
                <w:szCs w:val="20"/>
              </w:rPr>
              <w:t>The majority of</w:t>
            </w:r>
            <w:proofErr w:type="gramEnd"/>
            <w:r w:rsidRPr="0099294C">
              <w:rPr>
                <w:rFonts w:asciiTheme="majorHAnsi" w:hAnsiTheme="majorHAnsi" w:cstheme="majorHAnsi"/>
                <w:color w:val="39394D"/>
                <w:sz w:val="20"/>
                <w:szCs w:val="20"/>
              </w:rPr>
              <w:t xml:space="preserve"> participants are between the ages of 25 to 34, and the largest number of participants are male. The primary language of the participants is English, followed by Hindi, Russian, and Spanish. The ethnicity of the participants is predominantly white, with a slight increase in other categories. Debby and NBRC discussed the trend of increased enrollments at the end of the year and the increasing number of younger participants.</w:t>
            </w:r>
          </w:p>
          <w:p w14:paraId="11001AD1" w14:textId="77777777" w:rsidR="00530FB9" w:rsidRDefault="00530FB9" w:rsidP="00E53038">
            <w:pPr>
              <w:rPr>
                <w:rFonts w:asciiTheme="majorHAnsi" w:eastAsia="Assistant" w:hAnsiTheme="majorHAnsi" w:cstheme="majorHAnsi"/>
                <w:sz w:val="28"/>
                <w:szCs w:val="28"/>
                <w:highlight w:val="yellow"/>
              </w:rPr>
            </w:pPr>
          </w:p>
          <w:tbl>
            <w:tblPr>
              <w:tblW w:w="5000" w:type="pct"/>
              <w:tblCellSpacing w:w="0" w:type="dxa"/>
              <w:tblCellMar>
                <w:left w:w="0" w:type="dxa"/>
                <w:right w:w="0" w:type="dxa"/>
              </w:tblCellMar>
              <w:tblLook w:val="04A0" w:firstRow="1" w:lastRow="0" w:firstColumn="1" w:lastColumn="0" w:noHBand="0" w:noVBand="1"/>
            </w:tblPr>
            <w:tblGrid>
              <w:gridCol w:w="3162"/>
              <w:gridCol w:w="3012"/>
            </w:tblGrid>
            <w:tr w:rsidR="0099294C" w14:paraId="0D2C0784" w14:textId="77777777" w:rsidTr="0099294C">
              <w:trPr>
                <w:tblCellSpacing w:w="0" w:type="dxa"/>
              </w:trPr>
              <w:tc>
                <w:tcPr>
                  <w:tcW w:w="0" w:type="auto"/>
                  <w:gridSpan w:val="2"/>
                  <w:hideMark/>
                </w:tcPr>
                <w:p w14:paraId="751A4DEA" w14:textId="77777777" w:rsidR="0099294C" w:rsidRPr="0099294C" w:rsidRDefault="0099294C" w:rsidP="0099294C">
                  <w:pPr>
                    <w:spacing w:line="240" w:lineRule="auto"/>
                    <w:jc w:val="both"/>
                    <w:rPr>
                      <w:rFonts w:asciiTheme="majorHAnsi" w:hAnsiTheme="majorHAnsi" w:cstheme="majorHAnsi"/>
                      <w:color w:val="39394D"/>
                      <w:sz w:val="20"/>
                      <w:szCs w:val="20"/>
                    </w:rPr>
                  </w:pPr>
                  <w:r w:rsidRPr="0099294C">
                    <w:rPr>
                      <w:rStyle w:val="Strong"/>
                      <w:rFonts w:asciiTheme="majorHAnsi" w:hAnsiTheme="majorHAnsi" w:cstheme="majorHAnsi"/>
                      <w:color w:val="39394D"/>
                      <w:sz w:val="20"/>
                      <w:szCs w:val="20"/>
                    </w:rPr>
                    <w:t>Bilingual Facilitator Training Program Success</w:t>
                  </w:r>
                  <w:r w:rsidRPr="0099294C">
                    <w:rPr>
                      <w:rFonts w:asciiTheme="majorHAnsi" w:hAnsiTheme="majorHAnsi" w:cstheme="majorHAnsi"/>
                      <w:color w:val="39394D"/>
                      <w:sz w:val="20"/>
                      <w:szCs w:val="20"/>
                    </w:rPr>
                    <w:t xml:space="preserve"> </w:t>
                  </w:r>
                </w:p>
              </w:tc>
            </w:tr>
            <w:tr w:rsidR="0099294C" w14:paraId="5B586B14" w14:textId="77777777" w:rsidTr="0099294C">
              <w:trPr>
                <w:tblCellSpacing w:w="0" w:type="dxa"/>
              </w:trPr>
              <w:tc>
                <w:tcPr>
                  <w:tcW w:w="0" w:type="auto"/>
                  <w:gridSpan w:val="2"/>
                  <w:hideMark/>
                </w:tcPr>
                <w:p w14:paraId="6D291004" w14:textId="18FA8733" w:rsidR="0099294C" w:rsidRPr="0099294C" w:rsidRDefault="0099294C" w:rsidP="0099294C">
                  <w:pPr>
                    <w:spacing w:line="240" w:lineRule="auto"/>
                    <w:jc w:val="both"/>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Rosie led a training program aimed at expanding self-determination and building diversity among independent facilitators, particularly in bilingual families. The program, which was offered in English and Spanish, consisted of 25 asynchronous modules with quizzes and 14 live review sessions. The training was designed to be flexible, allowing students to learn at their own pace and engage in real-world scenarios and hands-on practice. The program received 60 applications, with 20 individuals selected to participate. All 20 participants completed the training, with 19 also completing the post-training assessment. The training resulted in a substantial increase in knowledge, particularly in understanding the </w:t>
                  </w:r>
                  <w:r w:rsidR="000D450E">
                    <w:rPr>
                      <w:rFonts w:asciiTheme="majorHAnsi" w:hAnsiTheme="majorHAnsi" w:cstheme="majorHAnsi"/>
                      <w:color w:val="39394D"/>
                      <w:sz w:val="20"/>
                      <w:szCs w:val="20"/>
                    </w:rPr>
                    <w:t>S</w:t>
                  </w:r>
                  <w:r w:rsidRPr="0099294C">
                    <w:rPr>
                      <w:rFonts w:asciiTheme="majorHAnsi" w:hAnsiTheme="majorHAnsi" w:cstheme="majorHAnsi"/>
                      <w:color w:val="39394D"/>
                      <w:sz w:val="20"/>
                      <w:szCs w:val="20"/>
                    </w:rPr>
                    <w:t>elf-</w:t>
                  </w:r>
                  <w:r w:rsidR="00DC67FA">
                    <w:rPr>
                      <w:rFonts w:asciiTheme="majorHAnsi" w:hAnsiTheme="majorHAnsi" w:cstheme="majorHAnsi"/>
                      <w:color w:val="39394D"/>
                      <w:sz w:val="20"/>
                      <w:szCs w:val="20"/>
                    </w:rPr>
                    <w:t>D</w:t>
                  </w:r>
                  <w:r w:rsidRPr="0099294C">
                    <w:rPr>
                      <w:rFonts w:asciiTheme="majorHAnsi" w:hAnsiTheme="majorHAnsi" w:cstheme="majorHAnsi"/>
                      <w:color w:val="39394D"/>
                      <w:sz w:val="20"/>
                      <w:szCs w:val="20"/>
                    </w:rPr>
                    <w:t xml:space="preserve">etermination law, person-centered plan approaches, independent facilitator contracts, labor laws, and budgeting and planning. Participants appreciated the ability to learn at their own pace and gain significant knowledge. </w:t>
                  </w:r>
                </w:p>
              </w:tc>
            </w:tr>
            <w:tr w:rsidR="0099294C" w14:paraId="42215384" w14:textId="77777777" w:rsidTr="0099294C">
              <w:trPr>
                <w:trHeight w:val="300"/>
                <w:tblCellSpacing w:w="0" w:type="dxa"/>
              </w:trPr>
              <w:tc>
                <w:tcPr>
                  <w:tcW w:w="0" w:type="auto"/>
                  <w:vAlign w:val="center"/>
                  <w:hideMark/>
                </w:tcPr>
                <w:p w14:paraId="6A10C165" w14:textId="77777777" w:rsidR="0099294C" w:rsidRDefault="0099294C" w:rsidP="0099294C">
                  <w:pPr>
                    <w:rPr>
                      <w:color w:val="39394D"/>
                    </w:rPr>
                  </w:pPr>
                </w:p>
              </w:tc>
              <w:tc>
                <w:tcPr>
                  <w:tcW w:w="0" w:type="auto"/>
                  <w:vAlign w:val="center"/>
                  <w:hideMark/>
                </w:tcPr>
                <w:p w14:paraId="1FD82572" w14:textId="77777777" w:rsidR="0099294C" w:rsidRDefault="0099294C" w:rsidP="0099294C">
                  <w:pPr>
                    <w:rPr>
                      <w:rFonts w:ascii="Times New Roman" w:eastAsia="Times New Roman" w:hAnsi="Times New Roman" w:cs="Times New Roman"/>
                      <w:sz w:val="20"/>
                      <w:szCs w:val="20"/>
                    </w:rPr>
                  </w:pPr>
                </w:p>
              </w:tc>
            </w:tr>
            <w:tr w:rsidR="0099294C" w14:paraId="40D5CB7F" w14:textId="77777777" w:rsidTr="00DC67FA">
              <w:trPr>
                <w:tblCellSpacing w:w="0" w:type="dxa"/>
              </w:trPr>
              <w:tc>
                <w:tcPr>
                  <w:tcW w:w="0" w:type="auto"/>
                  <w:gridSpan w:val="2"/>
                </w:tcPr>
                <w:p w14:paraId="138DC546" w14:textId="5E217D87" w:rsidR="0099294C" w:rsidRPr="0099294C" w:rsidRDefault="0099294C" w:rsidP="0099294C">
                  <w:pPr>
                    <w:spacing w:line="240" w:lineRule="auto"/>
                    <w:jc w:val="both"/>
                    <w:rPr>
                      <w:rFonts w:asciiTheme="majorHAnsi" w:eastAsiaTheme="minorHAnsi" w:hAnsiTheme="majorHAnsi" w:cstheme="majorHAnsi"/>
                      <w:color w:val="39394D"/>
                      <w:sz w:val="20"/>
                      <w:szCs w:val="20"/>
                    </w:rPr>
                  </w:pPr>
                </w:p>
              </w:tc>
            </w:tr>
            <w:tr w:rsidR="0099294C" w14:paraId="651F0608" w14:textId="77777777" w:rsidTr="0099294C">
              <w:trPr>
                <w:tblCellSpacing w:w="0" w:type="dxa"/>
              </w:trPr>
              <w:tc>
                <w:tcPr>
                  <w:tcW w:w="0" w:type="auto"/>
                  <w:gridSpan w:val="2"/>
                  <w:hideMark/>
                </w:tcPr>
                <w:p w14:paraId="64ECA266" w14:textId="77777777" w:rsidR="0099294C" w:rsidRPr="0099294C" w:rsidRDefault="0099294C" w:rsidP="0099294C">
                  <w:pPr>
                    <w:spacing w:line="240" w:lineRule="auto"/>
                    <w:jc w:val="both"/>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In the meeting, Rosie presented a PowerPoint and discussed the content of a booklet. Kenya shared her positive experience with the booklet at a conference and emphasized its usefulness. Kenya also announced the need for new members for the Regional Advisory Committee (RAC) and a resource fair in Vallejo. The next topic was the </w:t>
                  </w:r>
                  <w:proofErr w:type="spellStart"/>
                  <w:r w:rsidRPr="0099294C">
                    <w:rPr>
                      <w:rFonts w:asciiTheme="majorHAnsi" w:hAnsiTheme="majorHAnsi" w:cstheme="majorHAnsi"/>
                      <w:color w:val="39394D"/>
                      <w:sz w:val="20"/>
                      <w:szCs w:val="20"/>
                    </w:rPr>
                    <w:t>vendorization</w:t>
                  </w:r>
                  <w:proofErr w:type="spellEnd"/>
                  <w:r w:rsidRPr="0099294C">
                    <w:rPr>
                      <w:rFonts w:asciiTheme="majorHAnsi" w:hAnsiTheme="majorHAnsi" w:cstheme="majorHAnsi"/>
                      <w:color w:val="39394D"/>
                      <w:sz w:val="20"/>
                      <w:szCs w:val="20"/>
                    </w:rPr>
                    <w:t xml:space="preserve"> process for independent facilitators, which was to be presented by Courtney and Diana. </w:t>
                  </w:r>
                </w:p>
              </w:tc>
            </w:tr>
            <w:tr w:rsidR="0099294C" w14:paraId="44784CE3" w14:textId="77777777" w:rsidTr="0099294C">
              <w:trPr>
                <w:trHeight w:val="300"/>
                <w:tblCellSpacing w:w="0" w:type="dxa"/>
              </w:trPr>
              <w:tc>
                <w:tcPr>
                  <w:tcW w:w="0" w:type="auto"/>
                  <w:vAlign w:val="center"/>
                  <w:hideMark/>
                </w:tcPr>
                <w:p w14:paraId="72375F15" w14:textId="77777777" w:rsidR="0099294C" w:rsidRDefault="0099294C" w:rsidP="0099294C">
                  <w:pPr>
                    <w:rPr>
                      <w:color w:val="39394D"/>
                    </w:rPr>
                  </w:pPr>
                </w:p>
              </w:tc>
              <w:tc>
                <w:tcPr>
                  <w:tcW w:w="0" w:type="auto"/>
                  <w:vAlign w:val="center"/>
                  <w:hideMark/>
                </w:tcPr>
                <w:p w14:paraId="5147A456" w14:textId="77777777" w:rsidR="0099294C" w:rsidRDefault="0099294C" w:rsidP="0099294C">
                  <w:pPr>
                    <w:rPr>
                      <w:rFonts w:ascii="Times New Roman" w:eastAsia="Times New Roman" w:hAnsi="Times New Roman" w:cs="Times New Roman"/>
                      <w:sz w:val="20"/>
                      <w:szCs w:val="20"/>
                    </w:rPr>
                  </w:pPr>
                </w:p>
              </w:tc>
            </w:tr>
            <w:tr w:rsidR="0099294C" w14:paraId="346C8D7C" w14:textId="77777777" w:rsidTr="0099294C">
              <w:trPr>
                <w:tblCellSpacing w:w="0" w:type="dxa"/>
              </w:trPr>
              <w:tc>
                <w:tcPr>
                  <w:tcW w:w="0" w:type="auto"/>
                  <w:gridSpan w:val="2"/>
                  <w:hideMark/>
                </w:tcPr>
                <w:p w14:paraId="562A6B8B" w14:textId="77777777" w:rsidR="0099294C" w:rsidRPr="0099294C" w:rsidRDefault="0099294C" w:rsidP="0099294C">
                  <w:pPr>
                    <w:spacing w:line="240" w:lineRule="auto"/>
                    <w:jc w:val="both"/>
                    <w:rPr>
                      <w:rFonts w:asciiTheme="majorHAnsi" w:eastAsiaTheme="minorHAnsi" w:hAnsiTheme="majorHAnsi" w:cstheme="majorHAnsi"/>
                      <w:color w:val="39394D"/>
                      <w:sz w:val="20"/>
                      <w:szCs w:val="20"/>
                    </w:rPr>
                  </w:pPr>
                  <w:r w:rsidRPr="0099294C">
                    <w:rPr>
                      <w:rStyle w:val="Strong"/>
                      <w:rFonts w:asciiTheme="majorHAnsi" w:hAnsiTheme="majorHAnsi" w:cstheme="majorHAnsi"/>
                      <w:color w:val="39394D"/>
                      <w:sz w:val="20"/>
                      <w:szCs w:val="20"/>
                    </w:rPr>
                    <w:t>Vendor Application Process at NBRC</w:t>
                  </w:r>
                  <w:r w:rsidRPr="0099294C">
                    <w:rPr>
                      <w:rFonts w:asciiTheme="majorHAnsi" w:hAnsiTheme="majorHAnsi" w:cstheme="majorHAnsi"/>
                      <w:color w:val="39394D"/>
                      <w:sz w:val="20"/>
                      <w:szCs w:val="20"/>
                    </w:rPr>
                    <w:t xml:space="preserve"> </w:t>
                  </w:r>
                </w:p>
              </w:tc>
            </w:tr>
            <w:tr w:rsidR="0099294C" w14:paraId="211ED72E" w14:textId="77777777" w:rsidTr="0099294C">
              <w:trPr>
                <w:tblCellSpacing w:w="0" w:type="dxa"/>
              </w:trPr>
              <w:tc>
                <w:tcPr>
                  <w:tcW w:w="0" w:type="auto"/>
                  <w:gridSpan w:val="2"/>
                  <w:hideMark/>
                </w:tcPr>
                <w:p w14:paraId="437CADA8" w14:textId="120CEBE9" w:rsidR="0099294C" w:rsidRPr="0099294C" w:rsidRDefault="0099294C" w:rsidP="0099294C">
                  <w:pPr>
                    <w:spacing w:line="240" w:lineRule="auto"/>
                    <w:jc w:val="both"/>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Courtney explained the process of becoming a vendor at North Bay Regional Center (NBRC). The process starts with an applicant submitting a letter of intent, which is then reviewed by a resource developer. The applicant must provide various documents, including a vendor application, conflict of interest form, business </w:t>
                  </w:r>
                  <w:r w:rsidR="00804AA0" w:rsidRPr="0099294C">
                    <w:rPr>
                      <w:rFonts w:asciiTheme="majorHAnsi" w:hAnsiTheme="majorHAnsi" w:cstheme="majorHAnsi"/>
                      <w:color w:val="39394D"/>
                      <w:sz w:val="20"/>
                      <w:szCs w:val="20"/>
                    </w:rPr>
                    <w:t>associate’s</w:t>
                  </w:r>
                  <w:r w:rsidRPr="0099294C">
                    <w:rPr>
                      <w:rFonts w:asciiTheme="majorHAnsi" w:hAnsiTheme="majorHAnsi" w:cstheme="majorHAnsi"/>
                      <w:color w:val="39394D"/>
                      <w:sz w:val="20"/>
                      <w:szCs w:val="20"/>
                    </w:rPr>
                    <w:t xml:space="preserve"> agreement, and home and community-based services form. Once all documents are collected and reviewed, the resource developer communicates any changes needed. The applicant then submits the completed vendor application to the fiscal department, which enters the information into their system. The vendor is then added to NBRC's list of self-determination providers. The entire process takes approximately 45 days once all documents are completed. </w:t>
                  </w:r>
                </w:p>
              </w:tc>
            </w:tr>
            <w:tr w:rsidR="0099294C" w14:paraId="14E67B70" w14:textId="77777777" w:rsidTr="0099294C">
              <w:trPr>
                <w:trHeight w:val="300"/>
                <w:tblCellSpacing w:w="0" w:type="dxa"/>
              </w:trPr>
              <w:tc>
                <w:tcPr>
                  <w:tcW w:w="0" w:type="auto"/>
                  <w:vAlign w:val="center"/>
                  <w:hideMark/>
                </w:tcPr>
                <w:p w14:paraId="3731CEB0" w14:textId="77777777" w:rsidR="0099294C" w:rsidRDefault="0099294C" w:rsidP="0099294C">
                  <w:pPr>
                    <w:rPr>
                      <w:color w:val="39394D"/>
                    </w:rPr>
                  </w:pPr>
                </w:p>
              </w:tc>
              <w:tc>
                <w:tcPr>
                  <w:tcW w:w="0" w:type="auto"/>
                  <w:vAlign w:val="center"/>
                  <w:hideMark/>
                </w:tcPr>
                <w:p w14:paraId="0CD2FAA6" w14:textId="77777777" w:rsidR="0099294C" w:rsidRDefault="0099294C" w:rsidP="0099294C">
                  <w:pPr>
                    <w:rPr>
                      <w:rFonts w:ascii="Times New Roman" w:eastAsia="Times New Roman" w:hAnsi="Times New Roman" w:cs="Times New Roman"/>
                      <w:sz w:val="20"/>
                      <w:szCs w:val="20"/>
                    </w:rPr>
                  </w:pPr>
                </w:p>
              </w:tc>
            </w:tr>
            <w:tr w:rsidR="0099294C" w14:paraId="2D94A94F" w14:textId="77777777" w:rsidTr="0099294C">
              <w:trPr>
                <w:tblCellSpacing w:w="0" w:type="dxa"/>
              </w:trPr>
              <w:tc>
                <w:tcPr>
                  <w:tcW w:w="0" w:type="auto"/>
                  <w:gridSpan w:val="2"/>
                  <w:hideMark/>
                </w:tcPr>
                <w:p w14:paraId="691A35F3" w14:textId="77777777" w:rsidR="0099294C" w:rsidRPr="0099294C" w:rsidRDefault="0099294C" w:rsidP="0099294C">
                  <w:pPr>
                    <w:spacing w:line="240" w:lineRule="auto"/>
                    <w:jc w:val="both"/>
                    <w:rPr>
                      <w:rFonts w:asciiTheme="majorHAnsi" w:eastAsiaTheme="minorHAnsi" w:hAnsiTheme="majorHAnsi" w:cstheme="majorHAnsi"/>
                      <w:color w:val="39394D"/>
                      <w:sz w:val="20"/>
                      <w:szCs w:val="20"/>
                    </w:rPr>
                  </w:pPr>
                  <w:proofErr w:type="spellStart"/>
                  <w:r w:rsidRPr="0099294C">
                    <w:rPr>
                      <w:rStyle w:val="Strong"/>
                      <w:rFonts w:asciiTheme="majorHAnsi" w:hAnsiTheme="majorHAnsi" w:cstheme="majorHAnsi"/>
                      <w:color w:val="39394D"/>
                      <w:sz w:val="20"/>
                      <w:szCs w:val="20"/>
                    </w:rPr>
                    <w:t>Vendorization</w:t>
                  </w:r>
                  <w:proofErr w:type="spellEnd"/>
                  <w:r w:rsidRPr="0099294C">
                    <w:rPr>
                      <w:rStyle w:val="Strong"/>
                      <w:rFonts w:asciiTheme="majorHAnsi" w:hAnsiTheme="majorHAnsi" w:cstheme="majorHAnsi"/>
                      <w:color w:val="39394D"/>
                      <w:sz w:val="20"/>
                      <w:szCs w:val="20"/>
                    </w:rPr>
                    <w:t xml:space="preserve"> Process and Application Prioritization</w:t>
                  </w:r>
                  <w:r w:rsidRPr="0099294C">
                    <w:rPr>
                      <w:rFonts w:asciiTheme="majorHAnsi" w:hAnsiTheme="majorHAnsi" w:cstheme="majorHAnsi"/>
                      <w:color w:val="39394D"/>
                      <w:sz w:val="20"/>
                      <w:szCs w:val="20"/>
                    </w:rPr>
                    <w:t xml:space="preserve"> </w:t>
                  </w:r>
                </w:p>
              </w:tc>
            </w:tr>
            <w:tr w:rsidR="0099294C" w14:paraId="3BF4009F" w14:textId="77777777" w:rsidTr="0099294C">
              <w:trPr>
                <w:tblCellSpacing w:w="0" w:type="dxa"/>
              </w:trPr>
              <w:tc>
                <w:tcPr>
                  <w:tcW w:w="0" w:type="auto"/>
                  <w:gridSpan w:val="2"/>
                  <w:hideMark/>
                </w:tcPr>
                <w:p w14:paraId="3B30031B" w14:textId="6D2CC301" w:rsidR="0099294C" w:rsidRPr="0099294C" w:rsidRDefault="0099294C" w:rsidP="0099294C">
                  <w:pPr>
                    <w:spacing w:line="240" w:lineRule="auto"/>
                    <w:jc w:val="both"/>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In the meeting, Alysha and Courtney discussed the lengthy process of </w:t>
                  </w:r>
                  <w:proofErr w:type="spellStart"/>
                  <w:r w:rsidRPr="0099294C">
                    <w:rPr>
                      <w:rFonts w:asciiTheme="majorHAnsi" w:hAnsiTheme="majorHAnsi" w:cstheme="majorHAnsi"/>
                      <w:color w:val="39394D"/>
                      <w:sz w:val="20"/>
                      <w:szCs w:val="20"/>
                    </w:rPr>
                    <w:t>vendorization</w:t>
                  </w:r>
                  <w:proofErr w:type="spellEnd"/>
                  <w:r w:rsidRPr="0099294C">
                    <w:rPr>
                      <w:rFonts w:asciiTheme="majorHAnsi" w:hAnsiTheme="majorHAnsi" w:cstheme="majorHAnsi"/>
                      <w:color w:val="39394D"/>
                      <w:sz w:val="20"/>
                      <w:szCs w:val="20"/>
                    </w:rPr>
                    <w:t xml:space="preserve">, with Alysha's application taking almost two months. Courtney explained that applications are assigned to resource developers on the second and fourth Fridays of each month, and the backlog is due to the high volume of applications. Debby suggested prioritizing self-determination applications, but Courtney noted that they prioritize health and safety needs. </w:t>
                  </w:r>
                  <w:r w:rsidRPr="0099294C">
                    <w:rPr>
                      <w:rFonts w:asciiTheme="majorHAnsi" w:hAnsiTheme="majorHAnsi" w:cstheme="majorHAnsi"/>
                      <w:color w:val="39394D"/>
                      <w:sz w:val="20"/>
                      <w:szCs w:val="20"/>
                    </w:rPr>
                    <w:lastRenderedPageBreak/>
                    <w:t xml:space="preserve">Courtney also mentioned the possibility of increasing the frequency of reviews. Alysha proposed exploring the option of independent facilitators and other regional centers contracting to write the PCPs, which could help speed up the process. </w:t>
                  </w:r>
                </w:p>
              </w:tc>
            </w:tr>
            <w:tr w:rsidR="0099294C" w14:paraId="52F17597" w14:textId="77777777" w:rsidTr="0099294C">
              <w:trPr>
                <w:trHeight w:val="300"/>
                <w:tblCellSpacing w:w="0" w:type="dxa"/>
              </w:trPr>
              <w:tc>
                <w:tcPr>
                  <w:tcW w:w="0" w:type="auto"/>
                  <w:vAlign w:val="center"/>
                  <w:hideMark/>
                </w:tcPr>
                <w:p w14:paraId="1AC89720" w14:textId="77777777" w:rsidR="0099294C" w:rsidRDefault="0099294C" w:rsidP="0099294C">
                  <w:pPr>
                    <w:rPr>
                      <w:color w:val="39394D"/>
                    </w:rPr>
                  </w:pPr>
                </w:p>
              </w:tc>
              <w:tc>
                <w:tcPr>
                  <w:tcW w:w="0" w:type="auto"/>
                  <w:vAlign w:val="center"/>
                  <w:hideMark/>
                </w:tcPr>
                <w:p w14:paraId="1C5A656B" w14:textId="77777777" w:rsidR="0099294C" w:rsidRDefault="0099294C" w:rsidP="0099294C">
                  <w:pPr>
                    <w:rPr>
                      <w:rFonts w:ascii="Times New Roman" w:eastAsia="Times New Roman" w:hAnsi="Times New Roman" w:cs="Times New Roman"/>
                      <w:sz w:val="20"/>
                      <w:szCs w:val="20"/>
                    </w:rPr>
                  </w:pPr>
                </w:p>
              </w:tc>
            </w:tr>
            <w:tr w:rsidR="0099294C" w14:paraId="67C69CB9" w14:textId="77777777" w:rsidTr="0099294C">
              <w:trPr>
                <w:tblCellSpacing w:w="0" w:type="dxa"/>
              </w:trPr>
              <w:tc>
                <w:tcPr>
                  <w:tcW w:w="0" w:type="auto"/>
                  <w:gridSpan w:val="2"/>
                  <w:hideMark/>
                </w:tcPr>
                <w:p w14:paraId="1438F2C8" w14:textId="77777777" w:rsidR="0099294C" w:rsidRPr="0099294C" w:rsidRDefault="0099294C" w:rsidP="0099294C">
                  <w:pPr>
                    <w:spacing w:line="240" w:lineRule="auto"/>
                    <w:jc w:val="both"/>
                    <w:rPr>
                      <w:rFonts w:asciiTheme="majorHAnsi" w:eastAsiaTheme="minorHAnsi" w:hAnsiTheme="majorHAnsi" w:cstheme="majorHAnsi"/>
                      <w:color w:val="39394D"/>
                      <w:sz w:val="20"/>
                      <w:szCs w:val="20"/>
                    </w:rPr>
                  </w:pPr>
                  <w:r w:rsidRPr="0099294C">
                    <w:rPr>
                      <w:rStyle w:val="Strong"/>
                      <w:rFonts w:asciiTheme="majorHAnsi" w:hAnsiTheme="majorHAnsi" w:cstheme="majorHAnsi"/>
                      <w:color w:val="39394D"/>
                      <w:sz w:val="20"/>
                      <w:szCs w:val="20"/>
                    </w:rPr>
                    <w:t>Revisiting Self-Determination Program Timing Needs</w:t>
                  </w:r>
                  <w:r w:rsidRPr="0099294C">
                    <w:rPr>
                      <w:rFonts w:asciiTheme="majorHAnsi" w:hAnsiTheme="majorHAnsi" w:cstheme="majorHAnsi"/>
                      <w:color w:val="39394D"/>
                      <w:sz w:val="20"/>
                      <w:szCs w:val="20"/>
                    </w:rPr>
                    <w:t xml:space="preserve"> </w:t>
                  </w:r>
                </w:p>
              </w:tc>
            </w:tr>
            <w:tr w:rsidR="0099294C" w14:paraId="0329EDF4" w14:textId="77777777" w:rsidTr="0099294C">
              <w:trPr>
                <w:tblCellSpacing w:w="0" w:type="dxa"/>
              </w:trPr>
              <w:tc>
                <w:tcPr>
                  <w:tcW w:w="0" w:type="auto"/>
                  <w:gridSpan w:val="2"/>
                  <w:hideMark/>
                </w:tcPr>
                <w:p w14:paraId="49775CA4" w14:textId="77777777" w:rsidR="0099294C" w:rsidRPr="0099294C" w:rsidRDefault="0099294C" w:rsidP="0099294C">
                  <w:pPr>
                    <w:spacing w:line="240" w:lineRule="auto"/>
                    <w:jc w:val="both"/>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Debby, Courtney, and Renee discussed the need to revisit the timing and needs of the self-determination program. Courtney clarified that the program design template outlines the qualifications, including receiving person-centered thinking training and providing tools for creating a plan. Renee suggested having a dedicated resource developer for the program, but Courtney explained that the State did not allocate funding for new vendors. Rhiannon highlighted the importance of giving participants more choice in who they use for their person-centered plan. Courtney clarified that purchase reimbursement is not currently available for person-centered plans. Debby suggested hiring a dedicated self-determination program person, which Courtney agreed to consider. Carin and Alysha provided balanced perspectives on the team's work and suggested a clear partnership and path for future training. </w:t>
                  </w:r>
                </w:p>
              </w:tc>
            </w:tr>
            <w:tr w:rsidR="0099294C" w14:paraId="56B90140" w14:textId="77777777" w:rsidTr="0099294C">
              <w:trPr>
                <w:trHeight w:val="300"/>
                <w:tblCellSpacing w:w="0" w:type="dxa"/>
              </w:trPr>
              <w:tc>
                <w:tcPr>
                  <w:tcW w:w="0" w:type="auto"/>
                  <w:vAlign w:val="center"/>
                  <w:hideMark/>
                </w:tcPr>
                <w:p w14:paraId="7A9A4C1B" w14:textId="77777777" w:rsidR="0099294C" w:rsidRPr="0099294C" w:rsidRDefault="0099294C" w:rsidP="0099294C">
                  <w:pPr>
                    <w:spacing w:line="240" w:lineRule="auto"/>
                    <w:jc w:val="both"/>
                    <w:rPr>
                      <w:rFonts w:asciiTheme="majorHAnsi" w:hAnsiTheme="majorHAnsi" w:cstheme="majorHAnsi"/>
                      <w:color w:val="39394D"/>
                      <w:sz w:val="20"/>
                      <w:szCs w:val="20"/>
                    </w:rPr>
                  </w:pPr>
                </w:p>
              </w:tc>
              <w:tc>
                <w:tcPr>
                  <w:tcW w:w="0" w:type="auto"/>
                  <w:vAlign w:val="center"/>
                  <w:hideMark/>
                </w:tcPr>
                <w:p w14:paraId="0C6696EF" w14:textId="77777777" w:rsidR="0099294C" w:rsidRPr="0099294C" w:rsidRDefault="0099294C" w:rsidP="0099294C">
                  <w:pPr>
                    <w:spacing w:line="240" w:lineRule="auto"/>
                    <w:jc w:val="both"/>
                    <w:rPr>
                      <w:rFonts w:asciiTheme="majorHAnsi" w:eastAsia="Times New Roman" w:hAnsiTheme="majorHAnsi" w:cstheme="majorHAnsi"/>
                      <w:sz w:val="20"/>
                      <w:szCs w:val="20"/>
                    </w:rPr>
                  </w:pPr>
                </w:p>
              </w:tc>
            </w:tr>
            <w:tr w:rsidR="0099294C" w14:paraId="346369DD" w14:textId="77777777" w:rsidTr="0099294C">
              <w:trPr>
                <w:tblCellSpacing w:w="0" w:type="dxa"/>
              </w:trPr>
              <w:tc>
                <w:tcPr>
                  <w:tcW w:w="0" w:type="auto"/>
                  <w:gridSpan w:val="2"/>
                  <w:hideMark/>
                </w:tcPr>
                <w:p w14:paraId="1271D775" w14:textId="77777777" w:rsidR="0099294C" w:rsidRPr="0099294C" w:rsidRDefault="0099294C" w:rsidP="0099294C">
                  <w:pPr>
                    <w:spacing w:line="240" w:lineRule="auto"/>
                    <w:jc w:val="both"/>
                    <w:rPr>
                      <w:rFonts w:asciiTheme="majorHAnsi" w:eastAsiaTheme="minorHAnsi" w:hAnsiTheme="majorHAnsi" w:cstheme="majorHAnsi"/>
                      <w:color w:val="39394D"/>
                      <w:sz w:val="20"/>
                      <w:szCs w:val="20"/>
                    </w:rPr>
                  </w:pPr>
                  <w:r w:rsidRPr="0099294C">
                    <w:rPr>
                      <w:rStyle w:val="Strong"/>
                      <w:rFonts w:asciiTheme="majorHAnsi" w:hAnsiTheme="majorHAnsi" w:cstheme="majorHAnsi"/>
                      <w:color w:val="39394D"/>
                      <w:sz w:val="20"/>
                      <w:szCs w:val="20"/>
                    </w:rPr>
                    <w:t>Self-Determination Transition Challenges Discussed</w:t>
                  </w:r>
                  <w:r w:rsidRPr="0099294C">
                    <w:rPr>
                      <w:rFonts w:asciiTheme="majorHAnsi" w:hAnsiTheme="majorHAnsi" w:cstheme="majorHAnsi"/>
                      <w:color w:val="39394D"/>
                      <w:sz w:val="20"/>
                      <w:szCs w:val="20"/>
                    </w:rPr>
                    <w:t xml:space="preserve"> </w:t>
                  </w:r>
                </w:p>
              </w:tc>
            </w:tr>
            <w:tr w:rsidR="0099294C" w14:paraId="28A06366" w14:textId="77777777" w:rsidTr="0099294C">
              <w:trPr>
                <w:tblCellSpacing w:w="0" w:type="dxa"/>
              </w:trPr>
              <w:tc>
                <w:tcPr>
                  <w:tcW w:w="0" w:type="auto"/>
                  <w:gridSpan w:val="2"/>
                  <w:hideMark/>
                </w:tcPr>
                <w:p w14:paraId="64E10C43" w14:textId="5E280633" w:rsidR="0099294C" w:rsidRPr="0099294C" w:rsidRDefault="0099294C" w:rsidP="0099294C">
                  <w:pPr>
                    <w:spacing w:line="240" w:lineRule="auto"/>
                    <w:jc w:val="both"/>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The group discusses challenges in transitioning to self-determination and finding service providers who accept self-determination funding. Courtney expresses </w:t>
                  </w:r>
                  <w:r w:rsidR="00804AA0" w:rsidRPr="0099294C">
                    <w:rPr>
                      <w:rFonts w:asciiTheme="majorHAnsi" w:hAnsiTheme="majorHAnsi" w:cstheme="majorHAnsi"/>
                      <w:color w:val="39394D"/>
                      <w:sz w:val="20"/>
                      <w:szCs w:val="20"/>
                    </w:rPr>
                    <w:t>a willingness</w:t>
                  </w:r>
                  <w:r w:rsidRPr="0099294C">
                    <w:rPr>
                      <w:rFonts w:asciiTheme="majorHAnsi" w:hAnsiTheme="majorHAnsi" w:cstheme="majorHAnsi"/>
                      <w:color w:val="39394D"/>
                      <w:sz w:val="20"/>
                      <w:szCs w:val="20"/>
                    </w:rPr>
                    <w:t xml:space="preserve"> to consider recommendations for improving the process. E</w:t>
                  </w:r>
                  <w:r w:rsidR="00DC67FA">
                    <w:rPr>
                      <w:rFonts w:asciiTheme="majorHAnsi" w:hAnsiTheme="majorHAnsi" w:cstheme="majorHAnsi"/>
                      <w:color w:val="39394D"/>
                      <w:sz w:val="20"/>
                      <w:szCs w:val="20"/>
                    </w:rPr>
                    <w:t>l</w:t>
                  </w:r>
                  <w:r w:rsidRPr="0099294C">
                    <w:rPr>
                      <w:rFonts w:asciiTheme="majorHAnsi" w:hAnsiTheme="majorHAnsi" w:cstheme="majorHAnsi"/>
                      <w:color w:val="39394D"/>
                      <w:sz w:val="20"/>
                      <w:szCs w:val="20"/>
                    </w:rPr>
                    <w:t xml:space="preserve">lisa from NBRC explains that while they don't make specific vendor recommendations, they are compiling information on businesses </w:t>
                  </w:r>
                  <w:proofErr w:type="spellStart"/>
                  <w:r w:rsidRPr="0099294C">
                    <w:rPr>
                      <w:rFonts w:asciiTheme="majorHAnsi" w:hAnsiTheme="majorHAnsi" w:cstheme="majorHAnsi"/>
                      <w:color w:val="39394D"/>
                      <w:sz w:val="20"/>
                      <w:szCs w:val="20"/>
                    </w:rPr>
                    <w:t>acceptin</w:t>
                  </w:r>
                  <w:proofErr w:type="spellEnd"/>
                  <w:r w:rsidR="00DC67FA">
                    <w:rPr>
                      <w:rFonts w:asciiTheme="majorHAnsi" w:hAnsiTheme="majorHAnsi" w:cstheme="majorHAnsi"/>
                      <w:color w:val="39394D"/>
                      <w:sz w:val="20"/>
                      <w:szCs w:val="20"/>
                    </w:rPr>
                    <w:t xml:space="preserve"> S</w:t>
                  </w:r>
                  <w:r w:rsidRPr="0099294C">
                    <w:rPr>
                      <w:rFonts w:asciiTheme="majorHAnsi" w:hAnsiTheme="majorHAnsi" w:cstheme="majorHAnsi"/>
                      <w:color w:val="39394D"/>
                      <w:sz w:val="20"/>
                      <w:szCs w:val="20"/>
                    </w:rPr>
                    <w:t>elf-</w:t>
                  </w:r>
                  <w:r w:rsidR="00DC67FA">
                    <w:rPr>
                      <w:rFonts w:asciiTheme="majorHAnsi" w:hAnsiTheme="majorHAnsi" w:cstheme="majorHAnsi"/>
                      <w:color w:val="39394D"/>
                      <w:sz w:val="20"/>
                      <w:szCs w:val="20"/>
                    </w:rPr>
                    <w:t>De</w:t>
                  </w:r>
                  <w:r w:rsidRPr="0099294C">
                    <w:rPr>
                      <w:rFonts w:asciiTheme="majorHAnsi" w:hAnsiTheme="majorHAnsi" w:cstheme="majorHAnsi"/>
                      <w:color w:val="39394D"/>
                      <w:sz w:val="20"/>
                      <w:szCs w:val="20"/>
                    </w:rPr>
                    <w:t xml:space="preserve">termination funding and organizing outreach events. Debby and Terri highlight the difficulty for families in finding suitable providers when transitioning to self-determination. </w:t>
                  </w:r>
                </w:p>
              </w:tc>
            </w:tr>
            <w:tr w:rsidR="0099294C" w14:paraId="6F77ABCC" w14:textId="77777777" w:rsidTr="0099294C">
              <w:trPr>
                <w:trHeight w:val="300"/>
                <w:tblCellSpacing w:w="0" w:type="dxa"/>
              </w:trPr>
              <w:tc>
                <w:tcPr>
                  <w:tcW w:w="0" w:type="auto"/>
                  <w:vAlign w:val="center"/>
                  <w:hideMark/>
                </w:tcPr>
                <w:p w14:paraId="2C11F99A" w14:textId="77777777" w:rsidR="0099294C" w:rsidRPr="0099294C" w:rsidRDefault="0099294C" w:rsidP="0099294C">
                  <w:pPr>
                    <w:spacing w:line="240" w:lineRule="auto"/>
                    <w:jc w:val="both"/>
                    <w:rPr>
                      <w:rFonts w:asciiTheme="majorHAnsi" w:hAnsiTheme="majorHAnsi" w:cstheme="majorHAnsi"/>
                      <w:color w:val="39394D"/>
                      <w:sz w:val="20"/>
                      <w:szCs w:val="20"/>
                    </w:rPr>
                  </w:pPr>
                </w:p>
              </w:tc>
              <w:tc>
                <w:tcPr>
                  <w:tcW w:w="0" w:type="auto"/>
                  <w:vAlign w:val="center"/>
                  <w:hideMark/>
                </w:tcPr>
                <w:p w14:paraId="48A14F9A" w14:textId="77777777" w:rsidR="0099294C" w:rsidRPr="0099294C" w:rsidRDefault="0099294C" w:rsidP="0099294C">
                  <w:pPr>
                    <w:spacing w:line="240" w:lineRule="auto"/>
                    <w:jc w:val="both"/>
                    <w:rPr>
                      <w:rFonts w:asciiTheme="majorHAnsi" w:eastAsia="Times New Roman" w:hAnsiTheme="majorHAnsi" w:cstheme="majorHAnsi"/>
                      <w:sz w:val="20"/>
                      <w:szCs w:val="20"/>
                    </w:rPr>
                  </w:pPr>
                </w:p>
              </w:tc>
            </w:tr>
            <w:tr w:rsidR="0099294C" w14:paraId="61DBFDB1" w14:textId="77777777" w:rsidTr="0099294C">
              <w:trPr>
                <w:tblCellSpacing w:w="0" w:type="dxa"/>
              </w:trPr>
              <w:tc>
                <w:tcPr>
                  <w:tcW w:w="0" w:type="auto"/>
                  <w:gridSpan w:val="2"/>
                  <w:hideMark/>
                </w:tcPr>
                <w:p w14:paraId="5D069DAE" w14:textId="77777777" w:rsidR="0099294C" w:rsidRPr="0099294C" w:rsidRDefault="0099294C" w:rsidP="0099294C">
                  <w:pPr>
                    <w:spacing w:line="240" w:lineRule="auto"/>
                    <w:jc w:val="both"/>
                    <w:rPr>
                      <w:rFonts w:asciiTheme="majorHAnsi" w:eastAsiaTheme="minorHAnsi" w:hAnsiTheme="majorHAnsi" w:cstheme="majorHAnsi"/>
                      <w:color w:val="39394D"/>
                      <w:sz w:val="20"/>
                      <w:szCs w:val="20"/>
                    </w:rPr>
                  </w:pPr>
                  <w:r w:rsidRPr="0099294C">
                    <w:rPr>
                      <w:rStyle w:val="Strong"/>
                      <w:rFonts w:asciiTheme="majorHAnsi" w:hAnsiTheme="majorHAnsi" w:cstheme="majorHAnsi"/>
                      <w:color w:val="39394D"/>
                      <w:sz w:val="20"/>
                      <w:szCs w:val="20"/>
                    </w:rPr>
                    <w:t>Vendor Funding and Payment Process</w:t>
                  </w:r>
                  <w:r w:rsidRPr="0099294C">
                    <w:rPr>
                      <w:rFonts w:asciiTheme="majorHAnsi" w:hAnsiTheme="majorHAnsi" w:cstheme="majorHAnsi"/>
                      <w:color w:val="39394D"/>
                      <w:sz w:val="20"/>
                      <w:szCs w:val="20"/>
                    </w:rPr>
                    <w:t xml:space="preserve"> </w:t>
                  </w:r>
                </w:p>
              </w:tc>
            </w:tr>
            <w:tr w:rsidR="0099294C" w14:paraId="54F186ED" w14:textId="77777777" w:rsidTr="0099294C">
              <w:trPr>
                <w:tblCellSpacing w:w="0" w:type="dxa"/>
              </w:trPr>
              <w:tc>
                <w:tcPr>
                  <w:tcW w:w="0" w:type="auto"/>
                  <w:gridSpan w:val="2"/>
                  <w:hideMark/>
                </w:tcPr>
                <w:p w14:paraId="4FA05534" w14:textId="77777777" w:rsidR="0099294C" w:rsidRPr="0099294C" w:rsidRDefault="0099294C" w:rsidP="0099294C">
                  <w:pPr>
                    <w:spacing w:line="240" w:lineRule="auto"/>
                    <w:jc w:val="both"/>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Swati discussed the process of funding and payment for vendors, emphasizing the importance of a vendor's understanding that the money is coming from a different company. She suggested keeping the process simple to avoid confusion. Rosie agreed, highlighting the need to speak the language of business owners and avoid overcomplicating the self-determination process. Naomi from Phoenix Facilitation shared their ongoing work, including weekly or biweekly meetings with the regional center, providing support and guidance, and assisting participants and families at the beginning of the self-determination process. </w:t>
                  </w:r>
                </w:p>
              </w:tc>
            </w:tr>
            <w:tr w:rsidR="0099294C" w14:paraId="6144F37F" w14:textId="77777777" w:rsidTr="0099294C">
              <w:trPr>
                <w:trHeight w:val="300"/>
                <w:tblCellSpacing w:w="0" w:type="dxa"/>
              </w:trPr>
              <w:tc>
                <w:tcPr>
                  <w:tcW w:w="0" w:type="auto"/>
                  <w:vAlign w:val="center"/>
                  <w:hideMark/>
                </w:tcPr>
                <w:p w14:paraId="50D22689" w14:textId="77777777" w:rsidR="0099294C" w:rsidRDefault="0099294C" w:rsidP="0099294C">
                  <w:pPr>
                    <w:rPr>
                      <w:color w:val="39394D"/>
                    </w:rPr>
                  </w:pPr>
                </w:p>
              </w:tc>
              <w:tc>
                <w:tcPr>
                  <w:tcW w:w="0" w:type="auto"/>
                  <w:vAlign w:val="center"/>
                  <w:hideMark/>
                </w:tcPr>
                <w:p w14:paraId="291D39F3" w14:textId="77777777" w:rsidR="0099294C" w:rsidRDefault="0099294C" w:rsidP="0099294C">
                  <w:pPr>
                    <w:rPr>
                      <w:rFonts w:ascii="Times New Roman" w:eastAsia="Times New Roman" w:hAnsi="Times New Roman" w:cs="Times New Roman"/>
                      <w:sz w:val="20"/>
                      <w:szCs w:val="20"/>
                    </w:rPr>
                  </w:pPr>
                </w:p>
              </w:tc>
            </w:tr>
            <w:tr w:rsidR="0099294C" w14:paraId="45A845A1" w14:textId="77777777" w:rsidTr="0099294C">
              <w:trPr>
                <w:tblCellSpacing w:w="0" w:type="dxa"/>
              </w:trPr>
              <w:tc>
                <w:tcPr>
                  <w:tcW w:w="0" w:type="auto"/>
                  <w:gridSpan w:val="2"/>
                  <w:hideMark/>
                </w:tcPr>
                <w:p w14:paraId="2D3E2F45" w14:textId="77777777" w:rsidR="0099294C" w:rsidRPr="0099294C" w:rsidRDefault="0099294C" w:rsidP="0099294C">
                  <w:pPr>
                    <w:spacing w:line="300" w:lineRule="atLeast"/>
                    <w:jc w:val="both"/>
                    <w:rPr>
                      <w:rFonts w:asciiTheme="majorHAnsi" w:eastAsiaTheme="minorHAnsi" w:hAnsiTheme="majorHAnsi" w:cstheme="majorHAnsi"/>
                      <w:color w:val="39394D"/>
                      <w:sz w:val="20"/>
                      <w:szCs w:val="20"/>
                    </w:rPr>
                  </w:pPr>
                  <w:r w:rsidRPr="0099294C">
                    <w:rPr>
                      <w:rStyle w:val="Strong"/>
                      <w:rFonts w:asciiTheme="majorHAnsi" w:hAnsiTheme="majorHAnsi" w:cstheme="majorHAnsi"/>
                      <w:color w:val="39394D"/>
                      <w:sz w:val="20"/>
                      <w:szCs w:val="20"/>
                    </w:rPr>
                    <w:t>Comprehensive Intro Email and Facilitator Hiring</w:t>
                  </w:r>
                  <w:r w:rsidRPr="0099294C">
                    <w:rPr>
                      <w:rFonts w:asciiTheme="majorHAnsi" w:hAnsiTheme="majorHAnsi" w:cstheme="majorHAnsi"/>
                      <w:color w:val="39394D"/>
                      <w:sz w:val="20"/>
                      <w:szCs w:val="20"/>
                    </w:rPr>
                    <w:t xml:space="preserve"> </w:t>
                  </w:r>
                </w:p>
              </w:tc>
            </w:tr>
            <w:tr w:rsidR="0099294C" w14:paraId="5B7FA984" w14:textId="77777777" w:rsidTr="0099294C">
              <w:trPr>
                <w:tblCellSpacing w:w="0" w:type="dxa"/>
              </w:trPr>
              <w:tc>
                <w:tcPr>
                  <w:tcW w:w="0" w:type="auto"/>
                  <w:gridSpan w:val="2"/>
                  <w:hideMark/>
                </w:tcPr>
                <w:p w14:paraId="180DE4EB" w14:textId="77777777" w:rsidR="0099294C" w:rsidRDefault="0099294C" w:rsidP="0099294C">
                  <w:pPr>
                    <w:spacing w:line="300" w:lineRule="atLeast"/>
                    <w:jc w:val="both"/>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In the meeting, Naomi discussed the comprehensive intro email sent to participants and families, which often answers all their questions, eliminating the need for further meetings. Carin announced the hiring of a full-time independent facilitator and shared the job description. Tom from Dabs, an SLS agency, introduced their services and invited interested parties to reach out. Debby expressed her appreciation for the information and the need to save the chat for future reference. Terri, a parent and independent </w:t>
                  </w:r>
                  <w:r w:rsidRPr="0099294C">
                    <w:rPr>
                      <w:rFonts w:asciiTheme="majorHAnsi" w:hAnsiTheme="majorHAnsi" w:cstheme="majorHAnsi"/>
                      <w:color w:val="39394D"/>
                      <w:sz w:val="20"/>
                      <w:szCs w:val="20"/>
                    </w:rPr>
                    <w:lastRenderedPageBreak/>
                    <w:t xml:space="preserve">facilitator, emphasized the importance of blending different models to create the best life for clients, advocating for collaboration and connection among all stakeholders. </w:t>
                  </w:r>
                </w:p>
                <w:p w14:paraId="57AA46B8" w14:textId="77777777" w:rsidR="00804AA0" w:rsidRDefault="00804AA0" w:rsidP="0099294C">
                  <w:pPr>
                    <w:spacing w:line="300" w:lineRule="atLeast"/>
                    <w:jc w:val="both"/>
                    <w:rPr>
                      <w:rFonts w:asciiTheme="majorHAnsi" w:hAnsiTheme="majorHAnsi" w:cstheme="majorHAnsi"/>
                      <w:color w:val="39394D"/>
                      <w:sz w:val="20"/>
                      <w:szCs w:val="20"/>
                    </w:rPr>
                  </w:pPr>
                </w:p>
                <w:p w14:paraId="638409FA" w14:textId="5B6B55EC" w:rsidR="00804AA0" w:rsidRPr="0099294C" w:rsidRDefault="00804AA0" w:rsidP="0099294C">
                  <w:pPr>
                    <w:spacing w:line="300" w:lineRule="atLeast"/>
                    <w:jc w:val="both"/>
                    <w:rPr>
                      <w:rFonts w:asciiTheme="majorHAnsi" w:hAnsiTheme="majorHAnsi" w:cstheme="majorHAnsi"/>
                      <w:color w:val="39394D"/>
                      <w:sz w:val="20"/>
                      <w:szCs w:val="20"/>
                    </w:rPr>
                  </w:pPr>
                  <w:r>
                    <w:rPr>
                      <w:rFonts w:asciiTheme="majorHAnsi" w:hAnsiTheme="majorHAnsi" w:cstheme="majorHAnsi"/>
                      <w:color w:val="39394D"/>
                      <w:sz w:val="20"/>
                      <w:szCs w:val="20"/>
                    </w:rPr>
                    <w:t xml:space="preserve">Tom with DABS Inc, SLS was present in person for </w:t>
                  </w:r>
                  <w:proofErr w:type="gramStart"/>
                  <w:r>
                    <w:rPr>
                      <w:rFonts w:asciiTheme="majorHAnsi" w:hAnsiTheme="majorHAnsi" w:cstheme="majorHAnsi"/>
                      <w:color w:val="39394D"/>
                      <w:sz w:val="20"/>
                      <w:szCs w:val="20"/>
                    </w:rPr>
                    <w:t>meeting</w:t>
                  </w:r>
                  <w:proofErr w:type="gramEnd"/>
                  <w:r>
                    <w:rPr>
                      <w:rFonts w:asciiTheme="majorHAnsi" w:hAnsiTheme="majorHAnsi" w:cstheme="majorHAnsi"/>
                      <w:color w:val="39394D"/>
                      <w:sz w:val="20"/>
                      <w:szCs w:val="20"/>
                    </w:rPr>
                    <w:t xml:space="preserve"> and shared his contact phone number: 415.916.2018</w:t>
                  </w:r>
                </w:p>
              </w:tc>
            </w:tr>
          </w:tbl>
          <w:p w14:paraId="1B7E2786" w14:textId="3D35B8E3" w:rsidR="00195812" w:rsidRPr="00566E25" w:rsidRDefault="00195812" w:rsidP="00E53038">
            <w:pPr>
              <w:rPr>
                <w:rFonts w:asciiTheme="majorHAnsi" w:eastAsia="Assistant" w:hAnsiTheme="majorHAnsi" w:cstheme="majorHAnsi"/>
                <w:sz w:val="28"/>
                <w:szCs w:val="28"/>
                <w:highlight w:val="yellow"/>
              </w:rPr>
            </w:pPr>
          </w:p>
          <w:p w14:paraId="01D64CE3" w14:textId="77777777" w:rsidR="00195812" w:rsidRPr="00566E25" w:rsidRDefault="00195812" w:rsidP="00566E25">
            <w:pPr>
              <w:rPr>
                <w:rFonts w:asciiTheme="majorHAnsi" w:eastAsia="Assistant" w:hAnsiTheme="majorHAnsi" w:cstheme="majorHAnsi"/>
                <w:sz w:val="28"/>
                <w:szCs w:val="28"/>
                <w:highlight w:val="yellow"/>
              </w:rPr>
            </w:pPr>
          </w:p>
          <w:p w14:paraId="70FE535C" w14:textId="40661780" w:rsidR="00566E25" w:rsidRPr="00E96D1B" w:rsidRDefault="00566E25" w:rsidP="00566E25">
            <w:pPr>
              <w:rPr>
                <w:rFonts w:asciiTheme="majorHAnsi" w:eastAsia="Assistant" w:hAnsiTheme="majorHAnsi" w:cstheme="majorHAnsi"/>
                <w:sz w:val="28"/>
                <w:szCs w:val="28"/>
              </w:rPr>
            </w:pPr>
          </w:p>
        </w:tc>
      </w:tr>
      <w:tr w:rsidR="00E96D1B" w:rsidRPr="00E96D1B" w14:paraId="58C92550" w14:textId="77777777" w:rsidTr="0087595C">
        <w:tc>
          <w:tcPr>
            <w:tcW w:w="4230" w:type="dxa"/>
          </w:tcPr>
          <w:p w14:paraId="12ADBE94" w14:textId="43EE10A7" w:rsidR="00E53038" w:rsidRPr="00E96D1B" w:rsidRDefault="000D450E" w:rsidP="00BA216B">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lastRenderedPageBreak/>
              <w:t>E</w:t>
            </w:r>
          </w:p>
        </w:tc>
        <w:tc>
          <w:tcPr>
            <w:tcW w:w="6390" w:type="dxa"/>
          </w:tcPr>
          <w:p w14:paraId="2E74FAE0" w14:textId="5D13EC15" w:rsidR="00E53038" w:rsidRPr="00E96D1B" w:rsidRDefault="00E53038" w:rsidP="00E53038">
            <w:pPr>
              <w:rPr>
                <w:rFonts w:asciiTheme="majorHAnsi" w:eastAsia="Assistant" w:hAnsiTheme="majorHAnsi" w:cstheme="majorHAnsi"/>
                <w:sz w:val="28"/>
                <w:szCs w:val="28"/>
              </w:rPr>
            </w:pPr>
          </w:p>
        </w:tc>
      </w:tr>
      <w:tr w:rsidR="00E96D1B" w:rsidRPr="00E96D1B" w14:paraId="339585A4" w14:textId="77777777" w:rsidTr="0087595C">
        <w:tc>
          <w:tcPr>
            <w:tcW w:w="4230" w:type="dxa"/>
          </w:tcPr>
          <w:p w14:paraId="0DBD66A4" w14:textId="77777777" w:rsidR="00264490" w:rsidRDefault="008F513B"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NEW BUSINESS</w:t>
            </w:r>
            <w:r w:rsidR="00CF78A8">
              <w:rPr>
                <w:rFonts w:asciiTheme="majorHAnsi" w:eastAsia="Assistant" w:hAnsiTheme="majorHAnsi" w:cstheme="majorHAnsi"/>
                <w:b/>
                <w:sz w:val="28"/>
                <w:szCs w:val="28"/>
              </w:rPr>
              <w:t xml:space="preserve">: </w:t>
            </w:r>
          </w:p>
          <w:p w14:paraId="011C13C7" w14:textId="77777777" w:rsidR="00264490" w:rsidRDefault="00264490" w:rsidP="00A978D0">
            <w:pPr>
              <w:rPr>
                <w:rFonts w:asciiTheme="majorHAnsi" w:eastAsia="Assistant" w:hAnsiTheme="majorHAnsi" w:cstheme="majorHAnsi"/>
                <w:b/>
                <w:sz w:val="28"/>
                <w:szCs w:val="28"/>
              </w:rPr>
            </w:pPr>
          </w:p>
          <w:p w14:paraId="735244EF" w14:textId="422981FD" w:rsidR="00E53038" w:rsidRPr="00E96D1B" w:rsidRDefault="00E53038" w:rsidP="00BA216B">
            <w:pPr>
              <w:pStyle w:val="ListParagraph"/>
              <w:rPr>
                <w:rFonts w:asciiTheme="majorHAnsi" w:eastAsia="Assistant" w:hAnsiTheme="majorHAnsi" w:cstheme="majorHAnsi"/>
                <w:sz w:val="28"/>
                <w:szCs w:val="28"/>
              </w:rPr>
            </w:pPr>
          </w:p>
        </w:tc>
        <w:tc>
          <w:tcPr>
            <w:tcW w:w="6390" w:type="dxa"/>
          </w:tcPr>
          <w:p w14:paraId="362B74FE" w14:textId="0F67E9FE" w:rsidR="00E53038" w:rsidRPr="00195812" w:rsidRDefault="00E53038" w:rsidP="00E53038">
            <w:pPr>
              <w:rPr>
                <w:rFonts w:asciiTheme="majorHAnsi" w:eastAsia="Assistant" w:hAnsiTheme="majorHAnsi" w:cstheme="majorHAnsi"/>
                <w:b/>
                <w:bCs/>
                <w:i/>
                <w:iCs/>
                <w:sz w:val="28"/>
                <w:szCs w:val="28"/>
              </w:rPr>
            </w:pPr>
          </w:p>
          <w:p w14:paraId="28056254" w14:textId="46BA1C31" w:rsidR="001341EE" w:rsidRPr="00E96D1B" w:rsidRDefault="00CF78A8" w:rsidP="001341EE">
            <w:pPr>
              <w:rPr>
                <w:rFonts w:asciiTheme="majorHAnsi" w:eastAsia="Assistant" w:hAnsiTheme="majorHAnsi" w:cstheme="majorHAnsi"/>
                <w:sz w:val="28"/>
                <w:szCs w:val="28"/>
              </w:rPr>
            </w:pPr>
            <w:r>
              <w:rPr>
                <w:rFonts w:asciiTheme="majorHAnsi" w:eastAsia="Assistant" w:hAnsiTheme="majorHAnsi" w:cstheme="majorHAnsi"/>
                <w:sz w:val="28"/>
                <w:szCs w:val="28"/>
              </w:rPr>
              <w:t xml:space="preserve"> </w:t>
            </w:r>
          </w:p>
          <w:p w14:paraId="3C340AF7" w14:textId="78BE511E" w:rsidR="000761E8" w:rsidRPr="00E96D1B" w:rsidRDefault="000761E8" w:rsidP="00E53038">
            <w:pPr>
              <w:rPr>
                <w:rFonts w:asciiTheme="majorHAnsi" w:eastAsia="Assistant" w:hAnsiTheme="majorHAnsi" w:cstheme="majorHAnsi"/>
                <w:sz w:val="28"/>
                <w:szCs w:val="28"/>
              </w:rPr>
            </w:pPr>
          </w:p>
        </w:tc>
      </w:tr>
      <w:tr w:rsidR="00E96D1B" w:rsidRPr="00E96D1B" w14:paraId="67D957C8" w14:textId="77777777" w:rsidTr="0087595C">
        <w:tc>
          <w:tcPr>
            <w:tcW w:w="4230" w:type="dxa"/>
          </w:tcPr>
          <w:p w14:paraId="0A34AB3D" w14:textId="2E5F307E" w:rsidR="00A978D0" w:rsidRPr="00E96D1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PUBLIC COMMENT</w:t>
            </w:r>
            <w:r w:rsidR="00A10A48">
              <w:rPr>
                <w:rFonts w:asciiTheme="majorHAnsi" w:eastAsia="Assistant" w:hAnsiTheme="majorHAnsi" w:cstheme="majorHAnsi"/>
                <w:b/>
                <w:sz w:val="28"/>
                <w:szCs w:val="28"/>
              </w:rPr>
              <w:t xml:space="preserve">: </w:t>
            </w:r>
            <w:r w:rsidR="00A10A48" w:rsidRPr="00E96D1B">
              <w:rPr>
                <w:rFonts w:asciiTheme="majorHAnsi" w:eastAsia="Assistant" w:hAnsiTheme="majorHAnsi" w:cstheme="majorHAnsi"/>
                <w:i/>
                <w:sz w:val="26"/>
                <w:szCs w:val="26"/>
              </w:rPr>
              <w:t xml:space="preserve">Each person will be </w:t>
            </w:r>
            <w:proofErr w:type="gramStart"/>
            <w:r w:rsidR="00A10A48" w:rsidRPr="00E96D1B">
              <w:rPr>
                <w:rFonts w:asciiTheme="majorHAnsi" w:eastAsia="Assistant" w:hAnsiTheme="majorHAnsi" w:cstheme="majorHAnsi"/>
                <w:i/>
                <w:sz w:val="26"/>
                <w:szCs w:val="26"/>
              </w:rPr>
              <w:t>afforded up</w:t>
            </w:r>
            <w:proofErr w:type="gramEnd"/>
            <w:r w:rsidR="00A10A48" w:rsidRPr="00E96D1B">
              <w:rPr>
                <w:rFonts w:asciiTheme="majorHAnsi" w:eastAsia="Assistant" w:hAnsiTheme="majorHAnsi" w:cstheme="majorHAnsi"/>
                <w:i/>
                <w:sz w:val="26"/>
                <w:szCs w:val="26"/>
              </w:rPr>
              <w:t xml:space="preserve"> to three minutes to speak.</w:t>
            </w:r>
            <w:r w:rsidRPr="00E96D1B">
              <w:rPr>
                <w:rFonts w:asciiTheme="majorHAnsi" w:eastAsia="Assistant" w:hAnsiTheme="majorHAnsi" w:cstheme="majorHAnsi"/>
                <w:b/>
                <w:sz w:val="28"/>
                <w:szCs w:val="28"/>
              </w:rPr>
              <w:tab/>
            </w:r>
          </w:p>
          <w:p w14:paraId="219A01A7" w14:textId="77777777" w:rsidR="00E53038" w:rsidRPr="00E96D1B" w:rsidRDefault="00E53038" w:rsidP="00BA216B">
            <w:pPr>
              <w:ind w:right="2160"/>
              <w:rPr>
                <w:rFonts w:asciiTheme="majorHAnsi" w:eastAsia="Assistant" w:hAnsiTheme="majorHAnsi" w:cstheme="majorHAnsi"/>
                <w:sz w:val="28"/>
                <w:szCs w:val="28"/>
              </w:rPr>
            </w:pPr>
          </w:p>
        </w:tc>
        <w:tc>
          <w:tcPr>
            <w:tcW w:w="6390" w:type="dxa"/>
          </w:tcPr>
          <w:p w14:paraId="2C3E29E1" w14:textId="77777777" w:rsidR="00E53038" w:rsidRPr="00E96D1B" w:rsidRDefault="00E53038" w:rsidP="00E53038">
            <w:pPr>
              <w:rPr>
                <w:rFonts w:asciiTheme="majorHAnsi" w:eastAsia="Assistant" w:hAnsiTheme="majorHAnsi" w:cstheme="majorHAnsi"/>
                <w:sz w:val="28"/>
                <w:szCs w:val="28"/>
              </w:rPr>
            </w:pPr>
          </w:p>
        </w:tc>
      </w:tr>
      <w:tr w:rsidR="00E96D1B" w:rsidRPr="00E96D1B" w14:paraId="22876928" w14:textId="77777777" w:rsidTr="0087595C">
        <w:trPr>
          <w:trHeight w:val="143"/>
        </w:trPr>
        <w:tc>
          <w:tcPr>
            <w:tcW w:w="4230" w:type="dxa"/>
          </w:tcPr>
          <w:p w14:paraId="18097298" w14:textId="359B9B10" w:rsidR="008F513B" w:rsidRPr="00E96D1B" w:rsidRDefault="00A978D0" w:rsidP="00D828C3">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AGENDA ITEMS FOR FUTURE MEETINGS</w:t>
            </w:r>
            <w:r w:rsidR="000761E8">
              <w:rPr>
                <w:rFonts w:asciiTheme="majorHAnsi" w:eastAsia="Assistant" w:hAnsiTheme="majorHAnsi" w:cstheme="majorHAnsi"/>
                <w:b/>
                <w:sz w:val="28"/>
                <w:szCs w:val="28"/>
              </w:rPr>
              <w:t>:</w:t>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p>
        </w:tc>
        <w:tc>
          <w:tcPr>
            <w:tcW w:w="6390" w:type="dxa"/>
          </w:tcPr>
          <w:p w14:paraId="3D7DEA04" w14:textId="77777777" w:rsidR="00A978D0" w:rsidRPr="00E96D1B" w:rsidRDefault="00A978D0" w:rsidP="00E53038">
            <w:pPr>
              <w:rPr>
                <w:rFonts w:asciiTheme="majorHAnsi" w:eastAsia="Assistant" w:hAnsiTheme="majorHAnsi" w:cstheme="majorHAnsi"/>
                <w:sz w:val="28"/>
                <w:szCs w:val="28"/>
              </w:rPr>
            </w:pPr>
          </w:p>
        </w:tc>
      </w:tr>
      <w:tr w:rsidR="00E96D1B" w:rsidRPr="00E96D1B" w14:paraId="70FB5D37" w14:textId="77777777" w:rsidTr="0087595C">
        <w:tc>
          <w:tcPr>
            <w:tcW w:w="4230" w:type="dxa"/>
          </w:tcPr>
          <w:p w14:paraId="3FD9E4DE" w14:textId="7D8BE4E9" w:rsidR="00A978D0" w:rsidRPr="00E96D1B" w:rsidRDefault="00B33BEE"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NEXT MEETING</w:t>
            </w:r>
            <w:proofErr w:type="gramStart"/>
            <w:r w:rsidRPr="00E96D1B">
              <w:rPr>
                <w:rFonts w:asciiTheme="majorHAnsi" w:eastAsia="Assistant" w:hAnsiTheme="majorHAnsi" w:cstheme="majorHAnsi"/>
                <w:b/>
                <w:sz w:val="28"/>
                <w:szCs w:val="28"/>
              </w:rPr>
              <w:t xml:space="preserve">: </w:t>
            </w:r>
            <w:r w:rsidR="00D22DEE">
              <w:rPr>
                <w:rFonts w:asciiTheme="majorHAnsi" w:eastAsia="Assistant" w:hAnsiTheme="majorHAnsi" w:cstheme="majorHAnsi"/>
                <w:b/>
                <w:sz w:val="28"/>
                <w:szCs w:val="28"/>
              </w:rPr>
              <w:t xml:space="preserve"> July</w:t>
            </w:r>
            <w:proofErr w:type="gramEnd"/>
            <w:r w:rsidR="00D22DEE">
              <w:rPr>
                <w:rFonts w:asciiTheme="majorHAnsi" w:eastAsia="Assistant" w:hAnsiTheme="majorHAnsi" w:cstheme="majorHAnsi"/>
                <w:b/>
                <w:sz w:val="28"/>
                <w:szCs w:val="28"/>
              </w:rPr>
              <w:t xml:space="preserve"> 14</w:t>
            </w:r>
            <w:r w:rsidR="00743D72">
              <w:rPr>
                <w:rFonts w:asciiTheme="majorHAnsi" w:eastAsia="Assistant" w:hAnsiTheme="majorHAnsi" w:cstheme="majorHAnsi"/>
                <w:b/>
                <w:sz w:val="28"/>
                <w:szCs w:val="28"/>
              </w:rPr>
              <w:t>, 2025</w:t>
            </w:r>
          </w:p>
        </w:tc>
        <w:tc>
          <w:tcPr>
            <w:tcW w:w="6390" w:type="dxa"/>
          </w:tcPr>
          <w:p w14:paraId="3584F055" w14:textId="1F658726" w:rsidR="0099294C" w:rsidRDefault="0099294C" w:rsidP="00F658F2">
            <w:r>
              <w:t xml:space="preserve">Next Steps: </w:t>
            </w:r>
          </w:p>
          <w:p w14:paraId="7896460A" w14:textId="77777777" w:rsidR="0099294C" w:rsidRDefault="0099294C" w:rsidP="00F658F2"/>
          <w:tbl>
            <w:tblPr>
              <w:tblW w:w="5000" w:type="pct"/>
              <w:tblCellSpacing w:w="0" w:type="dxa"/>
              <w:tblCellMar>
                <w:left w:w="0" w:type="dxa"/>
                <w:right w:w="0" w:type="dxa"/>
              </w:tblCellMar>
              <w:tblLook w:val="04A0" w:firstRow="1" w:lastRow="0" w:firstColumn="1" w:lastColumn="0" w:noHBand="0" w:noVBand="1"/>
            </w:tblPr>
            <w:tblGrid>
              <w:gridCol w:w="6174"/>
            </w:tblGrid>
            <w:tr w:rsidR="0099294C" w:rsidRPr="0099294C" w14:paraId="14330FA0" w14:textId="77777777" w:rsidTr="0099294C">
              <w:trPr>
                <w:tblCellSpacing w:w="0" w:type="dxa"/>
              </w:trPr>
              <w:tc>
                <w:tcPr>
                  <w:tcW w:w="0" w:type="auto"/>
                  <w:hideMark/>
                </w:tcPr>
                <w:p w14:paraId="42BAD2BA" w14:textId="4082ABB1"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E</w:t>
                  </w:r>
                  <w:r w:rsidR="00DC67FA">
                    <w:rPr>
                      <w:rFonts w:asciiTheme="majorHAnsi" w:hAnsiTheme="majorHAnsi" w:cstheme="majorHAnsi"/>
                      <w:color w:val="39394D"/>
                      <w:sz w:val="20"/>
                      <w:szCs w:val="20"/>
                    </w:rPr>
                    <w:t>l</w:t>
                  </w:r>
                  <w:r w:rsidRPr="0099294C">
                    <w:rPr>
                      <w:rFonts w:asciiTheme="majorHAnsi" w:hAnsiTheme="majorHAnsi" w:cstheme="majorHAnsi"/>
                      <w:color w:val="39394D"/>
                      <w:sz w:val="20"/>
                      <w:szCs w:val="20"/>
                    </w:rPr>
                    <w:t xml:space="preserve">lisa to explore ways for SDP participants and families to connect, potentially through a list or group for social gatherings. </w:t>
                  </w:r>
                </w:p>
              </w:tc>
            </w:tr>
            <w:tr w:rsidR="0099294C" w:rsidRPr="0099294C" w14:paraId="2A932B7F" w14:textId="77777777" w:rsidTr="0099294C">
              <w:trPr>
                <w:tblCellSpacing w:w="0" w:type="dxa"/>
              </w:trPr>
              <w:tc>
                <w:tcPr>
                  <w:tcW w:w="0" w:type="auto"/>
                  <w:hideMark/>
                </w:tcPr>
                <w:p w14:paraId="05EB2FBD" w14:textId="700184FB"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E</w:t>
                  </w:r>
                  <w:r w:rsidR="00DC67FA">
                    <w:rPr>
                      <w:rFonts w:asciiTheme="majorHAnsi" w:hAnsiTheme="majorHAnsi" w:cstheme="majorHAnsi"/>
                      <w:color w:val="39394D"/>
                      <w:sz w:val="20"/>
                      <w:szCs w:val="20"/>
                    </w:rPr>
                    <w:t>l</w:t>
                  </w:r>
                  <w:r w:rsidRPr="0099294C">
                    <w:rPr>
                      <w:rFonts w:asciiTheme="majorHAnsi" w:hAnsiTheme="majorHAnsi" w:cstheme="majorHAnsi"/>
                      <w:color w:val="39394D"/>
                      <w:sz w:val="20"/>
                      <w:szCs w:val="20"/>
                    </w:rPr>
                    <w:t xml:space="preserve">lisa to put together a proposal for another independent facilitator </w:t>
                  </w:r>
                  <w:proofErr w:type="gramStart"/>
                  <w:r w:rsidRPr="0099294C">
                    <w:rPr>
                      <w:rFonts w:asciiTheme="majorHAnsi" w:hAnsiTheme="majorHAnsi" w:cstheme="majorHAnsi"/>
                      <w:color w:val="39394D"/>
                      <w:sz w:val="20"/>
                      <w:szCs w:val="20"/>
                    </w:rPr>
                    <w:t>training</w:t>
                  </w:r>
                  <w:proofErr w:type="gramEnd"/>
                  <w:r w:rsidRPr="0099294C">
                    <w:rPr>
                      <w:rFonts w:asciiTheme="majorHAnsi" w:hAnsiTheme="majorHAnsi" w:cstheme="majorHAnsi"/>
                      <w:color w:val="39394D"/>
                      <w:sz w:val="20"/>
                      <w:szCs w:val="20"/>
                    </w:rPr>
                    <w:t xml:space="preserve">, possibly later this year. </w:t>
                  </w:r>
                </w:p>
              </w:tc>
            </w:tr>
            <w:tr w:rsidR="0099294C" w:rsidRPr="0099294C" w14:paraId="56627791" w14:textId="77777777" w:rsidTr="0099294C">
              <w:trPr>
                <w:tblCellSpacing w:w="0" w:type="dxa"/>
              </w:trPr>
              <w:tc>
                <w:tcPr>
                  <w:tcW w:w="0" w:type="auto"/>
                  <w:hideMark/>
                </w:tcPr>
                <w:p w14:paraId="6AF865B3" w14:textId="05578FAB"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E</w:t>
                  </w:r>
                  <w:r w:rsidR="00DC67FA">
                    <w:rPr>
                      <w:rFonts w:asciiTheme="majorHAnsi" w:hAnsiTheme="majorHAnsi" w:cstheme="majorHAnsi"/>
                      <w:color w:val="39394D"/>
                      <w:sz w:val="20"/>
                      <w:szCs w:val="20"/>
                    </w:rPr>
                    <w:t>l</w:t>
                  </w:r>
                  <w:r w:rsidRPr="0099294C">
                    <w:rPr>
                      <w:rFonts w:asciiTheme="majorHAnsi" w:hAnsiTheme="majorHAnsi" w:cstheme="majorHAnsi"/>
                      <w:color w:val="39394D"/>
                      <w:sz w:val="20"/>
                      <w:szCs w:val="20"/>
                    </w:rPr>
                    <w:t xml:space="preserve">lisa to connect with future IF trainers about having a transition process and including someone from the </w:t>
                  </w:r>
                  <w:proofErr w:type="spellStart"/>
                  <w:r w:rsidRPr="0099294C">
                    <w:rPr>
                      <w:rFonts w:asciiTheme="majorHAnsi" w:hAnsiTheme="majorHAnsi" w:cstheme="majorHAnsi"/>
                      <w:color w:val="39394D"/>
                      <w:sz w:val="20"/>
                      <w:szCs w:val="20"/>
                    </w:rPr>
                    <w:t>vendorization</w:t>
                  </w:r>
                  <w:proofErr w:type="spellEnd"/>
                  <w:r w:rsidRPr="0099294C">
                    <w:rPr>
                      <w:rFonts w:asciiTheme="majorHAnsi" w:hAnsiTheme="majorHAnsi" w:cstheme="majorHAnsi"/>
                      <w:color w:val="39394D"/>
                      <w:sz w:val="20"/>
                      <w:szCs w:val="20"/>
                    </w:rPr>
                    <w:t xml:space="preserve"> department to speak at the training. </w:t>
                  </w:r>
                </w:p>
              </w:tc>
            </w:tr>
            <w:tr w:rsidR="0099294C" w:rsidRPr="0099294C" w14:paraId="675CC66A" w14:textId="77777777" w:rsidTr="0099294C">
              <w:trPr>
                <w:tblCellSpacing w:w="0" w:type="dxa"/>
              </w:trPr>
              <w:tc>
                <w:tcPr>
                  <w:tcW w:w="0" w:type="auto"/>
                  <w:hideMark/>
                </w:tcPr>
                <w:p w14:paraId="1A91D31D" w14:textId="77777777"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 Courtney to </w:t>
                  </w:r>
                  <w:proofErr w:type="gramStart"/>
                  <w:r w:rsidRPr="0099294C">
                    <w:rPr>
                      <w:rFonts w:asciiTheme="majorHAnsi" w:hAnsiTheme="majorHAnsi" w:cstheme="majorHAnsi"/>
                      <w:color w:val="39394D"/>
                      <w:sz w:val="20"/>
                      <w:szCs w:val="20"/>
                    </w:rPr>
                    <w:t>look into</w:t>
                  </w:r>
                  <w:proofErr w:type="gramEnd"/>
                  <w:r w:rsidRPr="0099294C">
                    <w:rPr>
                      <w:rFonts w:asciiTheme="majorHAnsi" w:hAnsiTheme="majorHAnsi" w:cstheme="majorHAnsi"/>
                      <w:color w:val="39394D"/>
                      <w:sz w:val="20"/>
                      <w:szCs w:val="20"/>
                    </w:rPr>
                    <w:t xml:space="preserve"> increasing the frequency of </w:t>
                  </w:r>
                  <w:proofErr w:type="spellStart"/>
                  <w:r w:rsidRPr="0099294C">
                    <w:rPr>
                      <w:rFonts w:asciiTheme="majorHAnsi" w:hAnsiTheme="majorHAnsi" w:cstheme="majorHAnsi"/>
                      <w:color w:val="39394D"/>
                      <w:sz w:val="20"/>
                      <w:szCs w:val="20"/>
                    </w:rPr>
                    <w:t>vendorization</w:t>
                  </w:r>
                  <w:proofErr w:type="spellEnd"/>
                  <w:r w:rsidRPr="0099294C">
                    <w:rPr>
                      <w:rFonts w:asciiTheme="majorHAnsi" w:hAnsiTheme="majorHAnsi" w:cstheme="majorHAnsi"/>
                      <w:color w:val="39394D"/>
                      <w:sz w:val="20"/>
                      <w:szCs w:val="20"/>
                    </w:rPr>
                    <w:t xml:space="preserve"> application reviews. </w:t>
                  </w:r>
                </w:p>
              </w:tc>
            </w:tr>
            <w:tr w:rsidR="0099294C" w:rsidRPr="0099294C" w14:paraId="1D4072EA" w14:textId="77777777" w:rsidTr="0099294C">
              <w:trPr>
                <w:tblCellSpacing w:w="0" w:type="dxa"/>
              </w:trPr>
              <w:tc>
                <w:tcPr>
                  <w:tcW w:w="0" w:type="auto"/>
                  <w:hideMark/>
                </w:tcPr>
                <w:p w14:paraId="6D34CA44" w14:textId="77777777"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 Courtney to consider having a dedicated resource developer for SDP if funding becomes available. </w:t>
                  </w:r>
                </w:p>
              </w:tc>
            </w:tr>
            <w:tr w:rsidR="0099294C" w:rsidRPr="0099294C" w14:paraId="2DA28DB8" w14:textId="77777777" w:rsidTr="0099294C">
              <w:trPr>
                <w:tblCellSpacing w:w="0" w:type="dxa"/>
              </w:trPr>
              <w:tc>
                <w:tcPr>
                  <w:tcW w:w="0" w:type="auto"/>
                  <w:hideMark/>
                </w:tcPr>
                <w:p w14:paraId="4C85372D" w14:textId="77777777" w:rsidR="0099294C" w:rsidRPr="0099294C" w:rsidRDefault="0099294C" w:rsidP="00F658F2">
                  <w:pPr>
                    <w:spacing w:line="240" w:lineRule="auto"/>
                    <w:rPr>
                      <w:rFonts w:asciiTheme="majorHAnsi" w:hAnsiTheme="majorHAnsi" w:cstheme="majorHAnsi"/>
                      <w:color w:val="39394D"/>
                      <w:sz w:val="20"/>
                      <w:szCs w:val="20"/>
                    </w:rPr>
                  </w:pPr>
                  <w:r w:rsidRPr="00924489">
                    <w:rPr>
                      <w:rFonts w:asciiTheme="majorHAnsi" w:hAnsiTheme="majorHAnsi" w:cstheme="majorHAnsi"/>
                      <w:color w:val="39394D"/>
                      <w:sz w:val="20"/>
                      <w:szCs w:val="20"/>
                    </w:rPr>
                    <w:t xml:space="preserve">• Gabriel to review the portion of the meeting discussing </w:t>
                  </w:r>
                  <w:proofErr w:type="spellStart"/>
                  <w:r w:rsidRPr="00924489">
                    <w:rPr>
                      <w:rFonts w:asciiTheme="majorHAnsi" w:hAnsiTheme="majorHAnsi" w:cstheme="majorHAnsi"/>
                      <w:color w:val="39394D"/>
                      <w:sz w:val="20"/>
                      <w:szCs w:val="20"/>
                    </w:rPr>
                    <w:t>vendorization</w:t>
                  </w:r>
                  <w:proofErr w:type="spellEnd"/>
                  <w:r w:rsidRPr="00924489">
                    <w:rPr>
                      <w:rFonts w:asciiTheme="majorHAnsi" w:hAnsiTheme="majorHAnsi" w:cstheme="majorHAnsi"/>
                      <w:color w:val="39394D"/>
                      <w:sz w:val="20"/>
                      <w:szCs w:val="20"/>
                    </w:rPr>
                    <w:t xml:space="preserve"> process and timelines.</w:t>
                  </w:r>
                  <w:r w:rsidRPr="0099294C">
                    <w:rPr>
                      <w:rFonts w:asciiTheme="majorHAnsi" w:hAnsiTheme="majorHAnsi" w:cstheme="majorHAnsi"/>
                      <w:color w:val="39394D"/>
                      <w:sz w:val="20"/>
                      <w:szCs w:val="20"/>
                    </w:rPr>
                    <w:t xml:space="preserve"> </w:t>
                  </w:r>
                </w:p>
              </w:tc>
            </w:tr>
            <w:tr w:rsidR="0099294C" w:rsidRPr="0099294C" w14:paraId="7FE05B8A" w14:textId="77777777" w:rsidTr="0099294C">
              <w:trPr>
                <w:tblCellSpacing w:w="0" w:type="dxa"/>
              </w:trPr>
              <w:tc>
                <w:tcPr>
                  <w:tcW w:w="0" w:type="auto"/>
                  <w:hideMark/>
                </w:tcPr>
                <w:p w14:paraId="5023938D" w14:textId="77777777"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 NBRC management to revisit the </w:t>
                  </w:r>
                  <w:proofErr w:type="spellStart"/>
                  <w:r w:rsidRPr="0099294C">
                    <w:rPr>
                      <w:rFonts w:asciiTheme="majorHAnsi" w:hAnsiTheme="majorHAnsi" w:cstheme="majorHAnsi"/>
                      <w:color w:val="39394D"/>
                      <w:sz w:val="20"/>
                      <w:szCs w:val="20"/>
                    </w:rPr>
                    <w:t>vendorization</w:t>
                  </w:r>
                  <w:proofErr w:type="spellEnd"/>
                  <w:r w:rsidRPr="0099294C">
                    <w:rPr>
                      <w:rFonts w:asciiTheme="majorHAnsi" w:hAnsiTheme="majorHAnsi" w:cstheme="majorHAnsi"/>
                      <w:color w:val="39394D"/>
                      <w:sz w:val="20"/>
                      <w:szCs w:val="20"/>
                    </w:rPr>
                    <w:t xml:space="preserve"> process and timelines for independent facilitators. </w:t>
                  </w:r>
                </w:p>
              </w:tc>
            </w:tr>
            <w:tr w:rsidR="0099294C" w:rsidRPr="0099294C" w14:paraId="65695F06" w14:textId="77777777" w:rsidTr="0099294C">
              <w:trPr>
                <w:tblCellSpacing w:w="0" w:type="dxa"/>
              </w:trPr>
              <w:tc>
                <w:tcPr>
                  <w:tcW w:w="0" w:type="auto"/>
                  <w:hideMark/>
                </w:tcPr>
                <w:p w14:paraId="5D24BCBC" w14:textId="0B2F379D"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El</w:t>
                  </w:r>
                  <w:r w:rsidR="00DC67FA">
                    <w:rPr>
                      <w:rFonts w:asciiTheme="majorHAnsi" w:hAnsiTheme="majorHAnsi" w:cstheme="majorHAnsi"/>
                      <w:color w:val="39394D"/>
                      <w:sz w:val="20"/>
                      <w:szCs w:val="20"/>
                    </w:rPr>
                    <w:t>l</w:t>
                  </w:r>
                  <w:r w:rsidRPr="0099294C">
                    <w:rPr>
                      <w:rFonts w:asciiTheme="majorHAnsi" w:hAnsiTheme="majorHAnsi" w:cstheme="majorHAnsi"/>
                      <w:color w:val="39394D"/>
                      <w:sz w:val="20"/>
                      <w:szCs w:val="20"/>
                    </w:rPr>
                    <w:t xml:space="preserve">isa to compile and share information about businesses and individuals that accept self-determination funding. </w:t>
                  </w:r>
                </w:p>
              </w:tc>
            </w:tr>
            <w:tr w:rsidR="0099294C" w:rsidRPr="0099294C" w14:paraId="4596068C" w14:textId="77777777" w:rsidTr="0099294C">
              <w:trPr>
                <w:tblCellSpacing w:w="0" w:type="dxa"/>
              </w:trPr>
              <w:tc>
                <w:tcPr>
                  <w:tcW w:w="0" w:type="auto"/>
                  <w:hideMark/>
                </w:tcPr>
                <w:p w14:paraId="166F4425" w14:textId="2D75471F"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E</w:t>
                  </w:r>
                  <w:r w:rsidR="00DC67FA">
                    <w:rPr>
                      <w:rFonts w:asciiTheme="majorHAnsi" w:hAnsiTheme="majorHAnsi" w:cstheme="majorHAnsi"/>
                      <w:color w:val="39394D"/>
                      <w:sz w:val="20"/>
                      <w:szCs w:val="20"/>
                    </w:rPr>
                    <w:t>l</w:t>
                  </w:r>
                  <w:r w:rsidRPr="0099294C">
                    <w:rPr>
                      <w:rFonts w:asciiTheme="majorHAnsi" w:hAnsiTheme="majorHAnsi" w:cstheme="majorHAnsi"/>
                      <w:color w:val="39394D"/>
                      <w:sz w:val="20"/>
                      <w:szCs w:val="20"/>
                    </w:rPr>
                    <w:t xml:space="preserve">lisa to continue organizing outreach events and fairs for SDP vendors and participants. </w:t>
                  </w:r>
                </w:p>
              </w:tc>
            </w:tr>
            <w:tr w:rsidR="0099294C" w:rsidRPr="0099294C" w14:paraId="5D4D25BD" w14:textId="77777777" w:rsidTr="0099294C">
              <w:trPr>
                <w:tblCellSpacing w:w="0" w:type="dxa"/>
              </w:trPr>
              <w:tc>
                <w:tcPr>
                  <w:tcW w:w="0" w:type="auto"/>
                  <w:hideMark/>
                </w:tcPr>
                <w:p w14:paraId="27861129" w14:textId="77777777"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 NBRC to consider developing more outreach materials to help businesses understand self-determination. </w:t>
                  </w:r>
                </w:p>
              </w:tc>
            </w:tr>
            <w:tr w:rsidR="0099294C" w:rsidRPr="0099294C" w14:paraId="67F8983A" w14:textId="77777777" w:rsidTr="0099294C">
              <w:trPr>
                <w:tblCellSpacing w:w="0" w:type="dxa"/>
              </w:trPr>
              <w:tc>
                <w:tcPr>
                  <w:tcW w:w="0" w:type="auto"/>
                  <w:hideMark/>
                </w:tcPr>
                <w:p w14:paraId="73ADA750" w14:textId="77777777" w:rsidR="0099294C" w:rsidRPr="0099294C" w:rsidRDefault="0099294C" w:rsidP="00F658F2">
                  <w:pPr>
                    <w:spacing w:line="240" w:lineRule="auto"/>
                    <w:rPr>
                      <w:rFonts w:asciiTheme="majorHAnsi" w:hAnsiTheme="majorHAnsi" w:cstheme="majorHAnsi"/>
                      <w:color w:val="39394D"/>
                      <w:sz w:val="20"/>
                      <w:szCs w:val="20"/>
                    </w:rPr>
                  </w:pPr>
                  <w:r w:rsidRPr="0099294C">
                    <w:rPr>
                      <w:rFonts w:asciiTheme="majorHAnsi" w:hAnsiTheme="majorHAnsi" w:cstheme="majorHAnsi"/>
                      <w:color w:val="39394D"/>
                      <w:sz w:val="20"/>
                      <w:szCs w:val="20"/>
                    </w:rPr>
                    <w:t xml:space="preserve">• Alejandra to save and share the meeting chat (while protecting personal information) for future reference. </w:t>
                  </w:r>
                </w:p>
              </w:tc>
            </w:tr>
          </w:tbl>
          <w:p w14:paraId="252E017A" w14:textId="77777777" w:rsidR="00A978D0" w:rsidRPr="0099294C" w:rsidRDefault="00A978D0" w:rsidP="00F658F2">
            <w:pPr>
              <w:rPr>
                <w:rFonts w:asciiTheme="majorHAnsi" w:eastAsia="Assistant" w:hAnsiTheme="majorHAnsi" w:cstheme="majorHAnsi"/>
                <w:sz w:val="20"/>
                <w:szCs w:val="20"/>
              </w:rPr>
            </w:pPr>
          </w:p>
        </w:tc>
      </w:tr>
      <w:tr w:rsidR="00E96D1B" w:rsidRPr="00E96D1B" w14:paraId="6B32B37E" w14:textId="77777777" w:rsidTr="0087595C">
        <w:tc>
          <w:tcPr>
            <w:tcW w:w="4230" w:type="dxa"/>
          </w:tcPr>
          <w:p w14:paraId="7633F426" w14:textId="3660876A" w:rsidR="00D828C3" w:rsidRPr="00E96D1B" w:rsidRDefault="00D828C3" w:rsidP="00A978D0">
            <w:pPr>
              <w:rPr>
                <w:rFonts w:asciiTheme="majorHAnsi" w:eastAsia="Assistant" w:hAnsiTheme="majorHAnsi" w:cstheme="majorHAnsi"/>
                <w:b/>
                <w:sz w:val="28"/>
                <w:szCs w:val="28"/>
              </w:rPr>
            </w:pPr>
          </w:p>
        </w:tc>
        <w:tc>
          <w:tcPr>
            <w:tcW w:w="6390" w:type="dxa"/>
          </w:tcPr>
          <w:p w14:paraId="422A48AC" w14:textId="77777777" w:rsidR="00D828C3" w:rsidRPr="00E96D1B" w:rsidRDefault="00D828C3" w:rsidP="00E53038">
            <w:pPr>
              <w:rPr>
                <w:rFonts w:asciiTheme="majorHAnsi" w:eastAsia="Assistant" w:hAnsiTheme="majorHAnsi" w:cstheme="majorHAnsi"/>
                <w:sz w:val="28"/>
                <w:szCs w:val="28"/>
              </w:rPr>
            </w:pPr>
          </w:p>
        </w:tc>
      </w:tr>
      <w:tr w:rsidR="00E96D1B" w:rsidRPr="00E96D1B" w14:paraId="0635E4DB" w14:textId="77777777" w:rsidTr="0087595C">
        <w:trPr>
          <w:trHeight w:val="440"/>
        </w:trPr>
        <w:tc>
          <w:tcPr>
            <w:tcW w:w="4230" w:type="dxa"/>
          </w:tcPr>
          <w:p w14:paraId="131CCDC8" w14:textId="4F163991" w:rsidR="00A978D0" w:rsidRPr="00E96D1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ADJOURNMENT</w:t>
            </w:r>
          </w:p>
        </w:tc>
        <w:tc>
          <w:tcPr>
            <w:tcW w:w="6390" w:type="dxa"/>
          </w:tcPr>
          <w:p w14:paraId="530F1F70" w14:textId="77777777" w:rsidR="00A978D0" w:rsidRPr="00E96D1B" w:rsidRDefault="00A978D0" w:rsidP="00E53038">
            <w:pPr>
              <w:rPr>
                <w:rFonts w:asciiTheme="majorHAnsi" w:eastAsia="Assistant" w:hAnsiTheme="majorHAnsi" w:cstheme="majorHAnsi"/>
                <w:sz w:val="28"/>
                <w:szCs w:val="28"/>
              </w:rPr>
            </w:pPr>
          </w:p>
        </w:tc>
      </w:tr>
    </w:tbl>
    <w:p w14:paraId="5C995EE1" w14:textId="77777777" w:rsidR="00385267" w:rsidRPr="00E96D1B" w:rsidRDefault="00385267" w:rsidP="00A978D0">
      <w:pPr>
        <w:rPr>
          <w:rFonts w:asciiTheme="majorHAnsi" w:eastAsia="Assistant" w:hAnsiTheme="majorHAnsi" w:cstheme="majorHAnsi"/>
          <w:sz w:val="24"/>
          <w:szCs w:val="24"/>
        </w:rPr>
      </w:pPr>
    </w:p>
    <w:p w14:paraId="02D9B5DC" w14:textId="154330A9" w:rsidR="00336F60" w:rsidRPr="00385267" w:rsidRDefault="006B6FB3" w:rsidP="00385267">
      <w:pPr>
        <w:ind w:left="270" w:right="270"/>
        <w:rPr>
          <w:rFonts w:asciiTheme="majorHAnsi" w:eastAsia="Assistant" w:hAnsiTheme="majorHAnsi" w:cstheme="majorHAnsi"/>
          <w:sz w:val="24"/>
          <w:szCs w:val="24"/>
        </w:rPr>
      </w:pPr>
      <w:r w:rsidRPr="00E96D1B">
        <w:rPr>
          <w:rFonts w:asciiTheme="majorHAnsi" w:eastAsia="Assistant" w:hAnsiTheme="majorHAnsi" w:cstheme="majorHAnsi"/>
          <w:sz w:val="24"/>
          <w:szCs w:val="24"/>
        </w:rPr>
        <w:t xml:space="preserve">Pursuant to Government Code Sections 11123.1 and 11125(f), individuals with disabilities who require accessible alternative formats of the agenda and related meeting materials and/or auxiliary aids/services to participate in this meeting should contact </w:t>
      </w:r>
      <w:r w:rsidR="00195812">
        <w:rPr>
          <w:rFonts w:asciiTheme="majorHAnsi" w:eastAsia="Assistant" w:hAnsiTheme="majorHAnsi" w:cstheme="majorHAnsi"/>
          <w:sz w:val="24"/>
          <w:szCs w:val="24"/>
        </w:rPr>
        <w:t xml:space="preserve">the SDP email address at </w:t>
      </w:r>
      <w:hyperlink r:id="rId19" w:history="1">
        <w:r w:rsidR="00195812" w:rsidRPr="005E3A86">
          <w:rPr>
            <w:rStyle w:val="Hyperlink"/>
            <w:rFonts w:asciiTheme="majorHAnsi" w:eastAsia="Assistant" w:hAnsiTheme="majorHAnsi" w:cstheme="majorHAnsi"/>
            <w:sz w:val="24"/>
            <w:szCs w:val="24"/>
          </w:rPr>
          <w:t>sdp@nbrc.net</w:t>
        </w:r>
      </w:hyperlink>
      <w:r w:rsidR="00195812">
        <w:rPr>
          <w:rFonts w:asciiTheme="majorHAnsi" w:eastAsia="Assistant" w:hAnsiTheme="majorHAnsi" w:cstheme="majorHAnsi"/>
          <w:sz w:val="24"/>
          <w:szCs w:val="24"/>
        </w:rPr>
        <w:t xml:space="preserve">. The </w:t>
      </w:r>
      <w:r w:rsidRPr="00E96D1B">
        <w:rPr>
          <w:rFonts w:asciiTheme="majorHAnsi" w:eastAsia="Assistant" w:hAnsiTheme="majorHAnsi" w:cstheme="majorHAnsi"/>
          <w:sz w:val="24"/>
          <w:szCs w:val="24"/>
        </w:rPr>
        <w:t xml:space="preserve">Self-Determination Advisory Committee Agenda is posted on </w:t>
      </w:r>
      <w:r w:rsidRPr="00E96D1B">
        <w:rPr>
          <w:rFonts w:asciiTheme="majorHAnsi" w:eastAsia="Assistant" w:hAnsiTheme="majorHAnsi" w:cstheme="majorHAnsi"/>
          <w:sz w:val="24"/>
          <w:szCs w:val="24"/>
          <w:u w:val="single"/>
        </w:rPr>
        <w:t>nbrc.net</w:t>
      </w:r>
      <w:r w:rsidRPr="00E96D1B">
        <w:rPr>
          <w:rFonts w:asciiTheme="majorHAnsi" w:eastAsia="Assistant" w:hAnsiTheme="majorHAnsi" w:cstheme="majorHAnsi"/>
          <w:sz w:val="24"/>
          <w:szCs w:val="24"/>
        </w:rPr>
        <w:t xml:space="preserve"> and </w:t>
      </w:r>
      <w:r w:rsidRPr="00E96D1B">
        <w:rPr>
          <w:rFonts w:asciiTheme="majorHAnsi" w:eastAsia="Assistant" w:hAnsiTheme="majorHAnsi" w:cstheme="majorHAnsi"/>
          <w:sz w:val="24"/>
          <w:szCs w:val="24"/>
          <w:u w:val="single"/>
        </w:rPr>
        <w:t>scdd.ca.gov</w:t>
      </w:r>
      <w:r w:rsidRPr="00E96D1B">
        <w:rPr>
          <w:rFonts w:asciiTheme="majorHAnsi" w:eastAsia="Assistant" w:hAnsiTheme="majorHAnsi" w:cstheme="majorHAnsi"/>
          <w:sz w:val="24"/>
          <w:szCs w:val="24"/>
        </w:rPr>
        <w:t>.</w:t>
      </w:r>
      <w:r w:rsidR="00385267" w:rsidRPr="00E96D1B">
        <w:rPr>
          <w:rFonts w:asciiTheme="majorHAnsi" w:eastAsia="Assistant" w:hAnsiTheme="majorHAnsi" w:cstheme="majorHAnsi"/>
          <w:sz w:val="24"/>
          <w:szCs w:val="24"/>
        </w:rPr>
        <w:t xml:space="preserve"> </w:t>
      </w:r>
      <w:r w:rsidRPr="00E96D1B">
        <w:rPr>
          <w:rFonts w:asciiTheme="majorHAnsi" w:eastAsia="Assistant" w:hAnsiTheme="majorHAnsi" w:cstheme="majorHAnsi"/>
          <w:i/>
          <w:sz w:val="24"/>
          <w:szCs w:val="24"/>
        </w:rPr>
        <w:t>The Self Determination Advisory Committee members may hold a closed m</w:t>
      </w:r>
      <w:r w:rsidRPr="00385267">
        <w:rPr>
          <w:rFonts w:asciiTheme="majorHAnsi" w:eastAsia="Assistant" w:hAnsiTheme="majorHAnsi" w:cstheme="majorHAnsi"/>
          <w:i/>
          <w:sz w:val="24"/>
          <w:szCs w:val="24"/>
        </w:rPr>
        <w:t>eeting to discuss potential members.</w:t>
      </w:r>
    </w:p>
    <w:sectPr w:rsidR="00336F60" w:rsidRPr="00385267" w:rsidSect="00560C38">
      <w:type w:val="continuous"/>
      <w:pgSz w:w="12240" w:h="15840"/>
      <w:pgMar w:top="1890" w:right="720" w:bottom="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AFB0" w14:textId="77777777" w:rsidR="00BB1254" w:rsidRDefault="00BB1254">
      <w:pPr>
        <w:spacing w:line="240" w:lineRule="auto"/>
      </w:pPr>
      <w:r>
        <w:separator/>
      </w:r>
    </w:p>
  </w:endnote>
  <w:endnote w:type="continuationSeparator" w:id="0">
    <w:p w14:paraId="5381D8DA" w14:textId="77777777" w:rsidR="00BB1254" w:rsidRDefault="00BB1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BEB" w14:textId="77777777" w:rsidR="00195812" w:rsidRDefault="00195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32CF" w14:textId="77777777" w:rsidR="00336F60" w:rsidRDefault="006B6FB3">
    <w:pPr>
      <w:jc w:val="right"/>
    </w:pPr>
    <w:r>
      <w:fldChar w:fldCharType="begin"/>
    </w:r>
    <w:r>
      <w:instrText>PAGE</w:instrText>
    </w:r>
    <w:r>
      <w:fldChar w:fldCharType="separate"/>
    </w:r>
    <w:r w:rsidR="00E96D1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51EC" w14:textId="77777777" w:rsidR="00195812" w:rsidRDefault="00195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2B7C" w14:textId="77777777" w:rsidR="00BB1254" w:rsidRDefault="00BB1254">
      <w:pPr>
        <w:spacing w:line="240" w:lineRule="auto"/>
      </w:pPr>
      <w:r>
        <w:separator/>
      </w:r>
    </w:p>
  </w:footnote>
  <w:footnote w:type="continuationSeparator" w:id="0">
    <w:p w14:paraId="43553F4D" w14:textId="77777777" w:rsidR="00BB1254" w:rsidRDefault="00BB12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24CC" w14:textId="77777777" w:rsidR="00195812" w:rsidRDefault="00195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4C43" w14:textId="64EBD5FE" w:rsidR="00ED6CAA" w:rsidRDefault="00385267" w:rsidP="00385267">
    <w:pPr>
      <w:pStyle w:val="Header"/>
      <w:tabs>
        <w:tab w:val="clear" w:pos="4680"/>
        <w:tab w:val="clear" w:pos="9360"/>
        <w:tab w:val="left" w:pos="8475"/>
      </w:tabs>
    </w:pPr>
    <w:r>
      <w:tab/>
    </w:r>
  </w:p>
  <w:p w14:paraId="028D497C" w14:textId="77777777" w:rsidR="00ED6CAA" w:rsidRDefault="00ED6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65ED" w14:textId="77777777" w:rsidR="00195812" w:rsidRDefault="0019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E2A"/>
    <w:multiLevelType w:val="hybridMultilevel"/>
    <w:tmpl w:val="2514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7E1"/>
    <w:multiLevelType w:val="hybridMultilevel"/>
    <w:tmpl w:val="D458C3D0"/>
    <w:lvl w:ilvl="0" w:tplc="B3647B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97DDF"/>
    <w:multiLevelType w:val="hybridMultilevel"/>
    <w:tmpl w:val="706E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33DA6"/>
    <w:multiLevelType w:val="hybridMultilevel"/>
    <w:tmpl w:val="52C8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7291C"/>
    <w:multiLevelType w:val="hybridMultilevel"/>
    <w:tmpl w:val="52C855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A343D4"/>
    <w:multiLevelType w:val="hybridMultilevel"/>
    <w:tmpl w:val="5BA2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95FD1"/>
    <w:multiLevelType w:val="hybridMultilevel"/>
    <w:tmpl w:val="1FE6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21754"/>
    <w:multiLevelType w:val="hybridMultilevel"/>
    <w:tmpl w:val="4A9C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B742E"/>
    <w:multiLevelType w:val="hybridMultilevel"/>
    <w:tmpl w:val="A0DEE9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376BEA"/>
    <w:multiLevelType w:val="hybridMultilevel"/>
    <w:tmpl w:val="AD9243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941B7"/>
    <w:multiLevelType w:val="hybridMultilevel"/>
    <w:tmpl w:val="AD401C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502C41"/>
    <w:multiLevelType w:val="multilevel"/>
    <w:tmpl w:val="01B4CB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A9E411C"/>
    <w:multiLevelType w:val="hybridMultilevel"/>
    <w:tmpl w:val="82B28A56"/>
    <w:lvl w:ilvl="0" w:tplc="2D685904">
      <w:start w:val="5"/>
      <w:numFmt w:val="bullet"/>
      <w:lvlText w:val=""/>
      <w:lvlJc w:val="left"/>
      <w:pPr>
        <w:ind w:left="720" w:hanging="360"/>
      </w:pPr>
      <w:rPr>
        <w:rFonts w:ascii="Symbol" w:eastAsia="Assistant"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11172">
    <w:abstractNumId w:val="11"/>
  </w:num>
  <w:num w:numId="2" w16cid:durableId="860776594">
    <w:abstractNumId w:val="4"/>
  </w:num>
  <w:num w:numId="3" w16cid:durableId="1557083759">
    <w:abstractNumId w:val="3"/>
  </w:num>
  <w:num w:numId="4" w16cid:durableId="256212294">
    <w:abstractNumId w:val="9"/>
  </w:num>
  <w:num w:numId="5" w16cid:durableId="1780756463">
    <w:abstractNumId w:val="2"/>
  </w:num>
  <w:num w:numId="6" w16cid:durableId="1641769432">
    <w:abstractNumId w:val="6"/>
  </w:num>
  <w:num w:numId="7" w16cid:durableId="792675321">
    <w:abstractNumId w:val="5"/>
  </w:num>
  <w:num w:numId="8" w16cid:durableId="2068145628">
    <w:abstractNumId w:val="1"/>
  </w:num>
  <w:num w:numId="9" w16cid:durableId="124156565">
    <w:abstractNumId w:val="0"/>
  </w:num>
  <w:num w:numId="10" w16cid:durableId="1939869242">
    <w:abstractNumId w:val="7"/>
  </w:num>
  <w:num w:numId="11" w16cid:durableId="350959209">
    <w:abstractNumId w:val="12"/>
  </w:num>
  <w:num w:numId="12" w16cid:durableId="1719817630">
    <w:abstractNumId w:val="8"/>
  </w:num>
  <w:num w:numId="13" w16cid:durableId="406611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60"/>
    <w:rsid w:val="00014886"/>
    <w:rsid w:val="00042DDB"/>
    <w:rsid w:val="00044D45"/>
    <w:rsid w:val="000761E8"/>
    <w:rsid w:val="000938EE"/>
    <w:rsid w:val="0009785F"/>
    <w:rsid w:val="000D450E"/>
    <w:rsid w:val="000D4C3E"/>
    <w:rsid w:val="00112F28"/>
    <w:rsid w:val="001236C3"/>
    <w:rsid w:val="001341EE"/>
    <w:rsid w:val="00174A5E"/>
    <w:rsid w:val="0018329C"/>
    <w:rsid w:val="00195812"/>
    <w:rsid w:val="00196067"/>
    <w:rsid w:val="001976FC"/>
    <w:rsid w:val="001B3327"/>
    <w:rsid w:val="001D1079"/>
    <w:rsid w:val="00213B80"/>
    <w:rsid w:val="002202DE"/>
    <w:rsid w:val="002260B0"/>
    <w:rsid w:val="002448D5"/>
    <w:rsid w:val="002478F0"/>
    <w:rsid w:val="002609A2"/>
    <w:rsid w:val="002612EC"/>
    <w:rsid w:val="002629D8"/>
    <w:rsid w:val="00264490"/>
    <w:rsid w:val="002B71FE"/>
    <w:rsid w:val="002D4820"/>
    <w:rsid w:val="002E0C55"/>
    <w:rsid w:val="002F32A5"/>
    <w:rsid w:val="00314F4E"/>
    <w:rsid w:val="00336F60"/>
    <w:rsid w:val="00374D3D"/>
    <w:rsid w:val="00380D1D"/>
    <w:rsid w:val="00385267"/>
    <w:rsid w:val="003859FE"/>
    <w:rsid w:val="00395B89"/>
    <w:rsid w:val="003A3A02"/>
    <w:rsid w:val="003A434C"/>
    <w:rsid w:val="003A5687"/>
    <w:rsid w:val="003B2229"/>
    <w:rsid w:val="003D57EA"/>
    <w:rsid w:val="003E1FA7"/>
    <w:rsid w:val="00411D7A"/>
    <w:rsid w:val="00421F2A"/>
    <w:rsid w:val="00432973"/>
    <w:rsid w:val="00440763"/>
    <w:rsid w:val="004718DD"/>
    <w:rsid w:val="00471B66"/>
    <w:rsid w:val="0047603D"/>
    <w:rsid w:val="0049659E"/>
    <w:rsid w:val="00496AC3"/>
    <w:rsid w:val="004B100C"/>
    <w:rsid w:val="004C17AB"/>
    <w:rsid w:val="004D57C3"/>
    <w:rsid w:val="004D5ED9"/>
    <w:rsid w:val="004E1EAF"/>
    <w:rsid w:val="004F668A"/>
    <w:rsid w:val="00530D41"/>
    <w:rsid w:val="00530FB9"/>
    <w:rsid w:val="005364F6"/>
    <w:rsid w:val="005440AA"/>
    <w:rsid w:val="00545634"/>
    <w:rsid w:val="00560C38"/>
    <w:rsid w:val="00566E25"/>
    <w:rsid w:val="005C2666"/>
    <w:rsid w:val="005D42AC"/>
    <w:rsid w:val="005E41DA"/>
    <w:rsid w:val="005F3595"/>
    <w:rsid w:val="00625090"/>
    <w:rsid w:val="00637E66"/>
    <w:rsid w:val="006462EE"/>
    <w:rsid w:val="006543A2"/>
    <w:rsid w:val="00666E03"/>
    <w:rsid w:val="006673B6"/>
    <w:rsid w:val="00667F7F"/>
    <w:rsid w:val="0069098C"/>
    <w:rsid w:val="00693196"/>
    <w:rsid w:val="00696D61"/>
    <w:rsid w:val="006B045C"/>
    <w:rsid w:val="006B226D"/>
    <w:rsid w:val="006B6FB3"/>
    <w:rsid w:val="006D1DE7"/>
    <w:rsid w:val="006E4A4B"/>
    <w:rsid w:val="006F77F1"/>
    <w:rsid w:val="007109F2"/>
    <w:rsid w:val="00711871"/>
    <w:rsid w:val="007177FA"/>
    <w:rsid w:val="00736159"/>
    <w:rsid w:val="00743D72"/>
    <w:rsid w:val="00755FE9"/>
    <w:rsid w:val="00763D76"/>
    <w:rsid w:val="00771E4E"/>
    <w:rsid w:val="00790278"/>
    <w:rsid w:val="00792FA1"/>
    <w:rsid w:val="007B41A5"/>
    <w:rsid w:val="007C2905"/>
    <w:rsid w:val="007C2EBF"/>
    <w:rsid w:val="007F51F0"/>
    <w:rsid w:val="007F53E3"/>
    <w:rsid w:val="007F5646"/>
    <w:rsid w:val="00804AA0"/>
    <w:rsid w:val="008179D6"/>
    <w:rsid w:val="008205D7"/>
    <w:rsid w:val="0082315F"/>
    <w:rsid w:val="00825202"/>
    <w:rsid w:val="008466ED"/>
    <w:rsid w:val="00854F55"/>
    <w:rsid w:val="008569B4"/>
    <w:rsid w:val="008715F7"/>
    <w:rsid w:val="0087595C"/>
    <w:rsid w:val="00885C2C"/>
    <w:rsid w:val="0088638C"/>
    <w:rsid w:val="00890922"/>
    <w:rsid w:val="008B2166"/>
    <w:rsid w:val="008B7752"/>
    <w:rsid w:val="008D24B8"/>
    <w:rsid w:val="008E17E6"/>
    <w:rsid w:val="008E796B"/>
    <w:rsid w:val="008F513B"/>
    <w:rsid w:val="00907152"/>
    <w:rsid w:val="009222B2"/>
    <w:rsid w:val="00924489"/>
    <w:rsid w:val="00941427"/>
    <w:rsid w:val="009738EC"/>
    <w:rsid w:val="0099294C"/>
    <w:rsid w:val="009B40D4"/>
    <w:rsid w:val="009E2C2F"/>
    <w:rsid w:val="00A10253"/>
    <w:rsid w:val="00A10A48"/>
    <w:rsid w:val="00A3642F"/>
    <w:rsid w:val="00A415CA"/>
    <w:rsid w:val="00A41EB4"/>
    <w:rsid w:val="00A6428F"/>
    <w:rsid w:val="00A754BE"/>
    <w:rsid w:val="00A9019E"/>
    <w:rsid w:val="00A90E6E"/>
    <w:rsid w:val="00A978D0"/>
    <w:rsid w:val="00AA67C5"/>
    <w:rsid w:val="00AC17D7"/>
    <w:rsid w:val="00AE1AD5"/>
    <w:rsid w:val="00AE5532"/>
    <w:rsid w:val="00B008AB"/>
    <w:rsid w:val="00B24369"/>
    <w:rsid w:val="00B33BEE"/>
    <w:rsid w:val="00B344D2"/>
    <w:rsid w:val="00B37314"/>
    <w:rsid w:val="00B7105D"/>
    <w:rsid w:val="00B911EF"/>
    <w:rsid w:val="00B94BFC"/>
    <w:rsid w:val="00BA216B"/>
    <w:rsid w:val="00BB1254"/>
    <w:rsid w:val="00BB215E"/>
    <w:rsid w:val="00BD0B99"/>
    <w:rsid w:val="00BE078E"/>
    <w:rsid w:val="00BE6CE5"/>
    <w:rsid w:val="00BE76D3"/>
    <w:rsid w:val="00BF2EE0"/>
    <w:rsid w:val="00BF5778"/>
    <w:rsid w:val="00C04B8E"/>
    <w:rsid w:val="00C20B5F"/>
    <w:rsid w:val="00C53098"/>
    <w:rsid w:val="00C536CB"/>
    <w:rsid w:val="00C546ED"/>
    <w:rsid w:val="00C564F3"/>
    <w:rsid w:val="00C6495B"/>
    <w:rsid w:val="00C75E24"/>
    <w:rsid w:val="00C831FD"/>
    <w:rsid w:val="00C914E9"/>
    <w:rsid w:val="00C968A2"/>
    <w:rsid w:val="00C96EDC"/>
    <w:rsid w:val="00CF78A8"/>
    <w:rsid w:val="00D22DEE"/>
    <w:rsid w:val="00D37891"/>
    <w:rsid w:val="00D453A5"/>
    <w:rsid w:val="00D828C3"/>
    <w:rsid w:val="00D91E71"/>
    <w:rsid w:val="00DA3436"/>
    <w:rsid w:val="00DC67FA"/>
    <w:rsid w:val="00DE3D3C"/>
    <w:rsid w:val="00E06D2D"/>
    <w:rsid w:val="00E12867"/>
    <w:rsid w:val="00E33E60"/>
    <w:rsid w:val="00E51860"/>
    <w:rsid w:val="00E53038"/>
    <w:rsid w:val="00E75C2F"/>
    <w:rsid w:val="00E96D1B"/>
    <w:rsid w:val="00EB3924"/>
    <w:rsid w:val="00EC7BF1"/>
    <w:rsid w:val="00ED47FE"/>
    <w:rsid w:val="00ED6CAA"/>
    <w:rsid w:val="00EF172A"/>
    <w:rsid w:val="00EF6F92"/>
    <w:rsid w:val="00F43BC0"/>
    <w:rsid w:val="00F658F2"/>
    <w:rsid w:val="00F83E19"/>
    <w:rsid w:val="00F84307"/>
    <w:rsid w:val="00F8546A"/>
    <w:rsid w:val="00F94FA8"/>
    <w:rsid w:val="00FB39DF"/>
    <w:rsid w:val="00FC203F"/>
    <w:rsid w:val="00FC6088"/>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2A92"/>
  <w15:docId w15:val="{AC62BEE4-CF2B-4DD1-95CF-0A41F9E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54BE"/>
    <w:pPr>
      <w:ind w:left="720"/>
      <w:contextualSpacing/>
    </w:pPr>
  </w:style>
  <w:style w:type="character" w:styleId="Hyperlink">
    <w:name w:val="Hyperlink"/>
    <w:basedOn w:val="DefaultParagraphFont"/>
    <w:uiPriority w:val="99"/>
    <w:unhideWhenUsed/>
    <w:rsid w:val="00411D7A"/>
    <w:rPr>
      <w:color w:val="0000FF" w:themeColor="hyperlink"/>
      <w:u w:val="single"/>
    </w:rPr>
  </w:style>
  <w:style w:type="character" w:styleId="Strong">
    <w:name w:val="Strong"/>
    <w:basedOn w:val="DefaultParagraphFont"/>
    <w:uiPriority w:val="22"/>
    <w:qFormat/>
    <w:rsid w:val="00411D7A"/>
    <w:rPr>
      <w:b/>
      <w:bCs/>
    </w:rPr>
  </w:style>
  <w:style w:type="paragraph" w:styleId="Header">
    <w:name w:val="header"/>
    <w:basedOn w:val="Normal"/>
    <w:link w:val="HeaderChar"/>
    <w:uiPriority w:val="99"/>
    <w:unhideWhenUsed/>
    <w:rsid w:val="008E796B"/>
    <w:pPr>
      <w:tabs>
        <w:tab w:val="center" w:pos="4680"/>
        <w:tab w:val="right" w:pos="9360"/>
      </w:tabs>
      <w:spacing w:line="240" w:lineRule="auto"/>
    </w:pPr>
  </w:style>
  <w:style w:type="character" w:customStyle="1" w:styleId="HeaderChar">
    <w:name w:val="Header Char"/>
    <w:basedOn w:val="DefaultParagraphFont"/>
    <w:link w:val="Header"/>
    <w:uiPriority w:val="99"/>
    <w:rsid w:val="008E796B"/>
  </w:style>
  <w:style w:type="paragraph" w:styleId="Footer">
    <w:name w:val="footer"/>
    <w:basedOn w:val="Normal"/>
    <w:link w:val="FooterChar"/>
    <w:uiPriority w:val="99"/>
    <w:unhideWhenUsed/>
    <w:rsid w:val="008E796B"/>
    <w:pPr>
      <w:tabs>
        <w:tab w:val="center" w:pos="4680"/>
        <w:tab w:val="right" w:pos="9360"/>
      </w:tabs>
      <w:spacing w:line="240" w:lineRule="auto"/>
    </w:pPr>
  </w:style>
  <w:style w:type="character" w:customStyle="1" w:styleId="FooterChar">
    <w:name w:val="Footer Char"/>
    <w:basedOn w:val="DefaultParagraphFont"/>
    <w:link w:val="Footer"/>
    <w:uiPriority w:val="99"/>
    <w:rsid w:val="008E796B"/>
  </w:style>
  <w:style w:type="table" w:styleId="TableGrid">
    <w:name w:val="Table Grid"/>
    <w:basedOn w:val="TableNormal"/>
    <w:uiPriority w:val="39"/>
    <w:rsid w:val="00E53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182">
      <w:bodyDiv w:val="1"/>
      <w:marLeft w:val="0"/>
      <w:marRight w:val="0"/>
      <w:marTop w:val="0"/>
      <w:marBottom w:val="0"/>
      <w:divBdr>
        <w:top w:val="none" w:sz="0" w:space="0" w:color="auto"/>
        <w:left w:val="none" w:sz="0" w:space="0" w:color="auto"/>
        <w:bottom w:val="none" w:sz="0" w:space="0" w:color="auto"/>
        <w:right w:val="none" w:sz="0" w:space="0" w:color="auto"/>
      </w:divBdr>
      <w:divsChild>
        <w:div w:id="36201529">
          <w:marLeft w:val="0"/>
          <w:marRight w:val="0"/>
          <w:marTop w:val="0"/>
          <w:marBottom w:val="0"/>
          <w:divBdr>
            <w:top w:val="none" w:sz="0" w:space="0" w:color="auto"/>
            <w:left w:val="none" w:sz="0" w:space="0" w:color="auto"/>
            <w:bottom w:val="none" w:sz="0" w:space="0" w:color="auto"/>
            <w:right w:val="none" w:sz="0" w:space="0" w:color="auto"/>
          </w:divBdr>
        </w:div>
      </w:divsChild>
    </w:div>
    <w:div w:id="594485939">
      <w:bodyDiv w:val="1"/>
      <w:marLeft w:val="0"/>
      <w:marRight w:val="0"/>
      <w:marTop w:val="0"/>
      <w:marBottom w:val="0"/>
      <w:divBdr>
        <w:top w:val="none" w:sz="0" w:space="0" w:color="auto"/>
        <w:left w:val="none" w:sz="0" w:space="0" w:color="auto"/>
        <w:bottom w:val="none" w:sz="0" w:space="0" w:color="auto"/>
        <w:right w:val="none" w:sz="0" w:space="0" w:color="auto"/>
      </w:divBdr>
    </w:div>
    <w:div w:id="843396325">
      <w:bodyDiv w:val="1"/>
      <w:marLeft w:val="0"/>
      <w:marRight w:val="0"/>
      <w:marTop w:val="0"/>
      <w:marBottom w:val="0"/>
      <w:divBdr>
        <w:top w:val="none" w:sz="0" w:space="0" w:color="auto"/>
        <w:left w:val="none" w:sz="0" w:space="0" w:color="auto"/>
        <w:bottom w:val="none" w:sz="0" w:space="0" w:color="auto"/>
        <w:right w:val="none" w:sz="0" w:space="0" w:color="auto"/>
      </w:divBdr>
    </w:div>
    <w:div w:id="994458074">
      <w:bodyDiv w:val="1"/>
      <w:marLeft w:val="0"/>
      <w:marRight w:val="0"/>
      <w:marTop w:val="0"/>
      <w:marBottom w:val="0"/>
      <w:divBdr>
        <w:top w:val="none" w:sz="0" w:space="0" w:color="auto"/>
        <w:left w:val="none" w:sz="0" w:space="0" w:color="auto"/>
        <w:bottom w:val="none" w:sz="0" w:space="0" w:color="auto"/>
        <w:right w:val="none" w:sz="0" w:space="0" w:color="auto"/>
      </w:divBdr>
    </w:div>
    <w:div w:id="2116897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s02web.zoom.us/j/82526245772?pwd=YlJoM01XeTFhWk54MnJYSnNJbFRGdz0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2526245772?pwd=YlJoM01XeTFhWk54MnJYSnNJbFRGdz0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mailto:sdp@nbr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ACB2B5EA8794DA2FC3C15619FDC7E" ma:contentTypeVersion="2" ma:contentTypeDescription="Create a new document." ma:contentTypeScope="" ma:versionID="0b46e145c708892e247cd05a17622bb0">
  <xsd:schema xmlns:xsd="http://www.w3.org/2001/XMLSchema" xmlns:xs="http://www.w3.org/2001/XMLSchema" xmlns:p="http://schemas.microsoft.com/office/2006/metadata/properties" xmlns:ns3="ee5a10c7-a8ea-4457-94c5-f99ac428d013" targetNamespace="http://schemas.microsoft.com/office/2006/metadata/properties" ma:root="true" ma:fieldsID="2a3611b69f88307acadab960d09112b5" ns3:_="">
    <xsd:import namespace="ee5a10c7-a8ea-4457-94c5-f99ac428d01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0c7-a8ea-4457-94c5-f99ac428d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0911F-2DA9-4ACC-AB77-4194DDDF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0c7-a8ea-4457-94c5-f99ac428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8963B-49ED-4D16-9D01-D150F01002AA}">
  <ds:schemaRefs>
    <ds:schemaRef ds:uri="http://schemas.microsoft.com/sharepoint/v3/contenttype/forms"/>
  </ds:schemaRefs>
</ds:datastoreItem>
</file>

<file path=customXml/itemProps3.xml><?xml version="1.0" encoding="utf-8"?>
<ds:datastoreItem xmlns:ds="http://schemas.openxmlformats.org/officeDocument/2006/customXml" ds:itemID="{1C14905B-7E72-45F7-ADEE-6D1872E296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Martinez</dc:creator>
  <cp:lastModifiedBy>Ellisa Reiff Ext. 1261 (SDX)</cp:lastModifiedBy>
  <cp:revision>7</cp:revision>
  <cp:lastPrinted>2024-01-03T21:32:00Z</cp:lastPrinted>
  <dcterms:created xsi:type="dcterms:W3CDTF">2025-06-09T20:00:00Z</dcterms:created>
  <dcterms:modified xsi:type="dcterms:W3CDTF">2025-07-14T12:53:00Z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0x0101000CDACB2B5EA8794DA2FC3C15619FDC7E</vt:lpwstr>
  </property>
</Properties>
</file>