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3AA2C5" w14:textId="77777777" w:rsidR="00EC7BF1" w:rsidRDefault="00EF172A" w:rsidP="00EC7BF1">
      <w:pPr>
        <w:spacing w:line="240" w:lineRule="auto"/>
        <w:ind w:left="-720"/>
        <w:rPr>
          <w:rFonts w:asciiTheme="majorHAnsi" w:eastAsia="Assistant" w:hAnsiTheme="majorHAnsi" w:cstheme="majorHAnsi"/>
          <w:b/>
          <w:sz w:val="28"/>
          <w:szCs w:val="28"/>
        </w:rPr>
      </w:pPr>
      <w:r>
        <w:rPr>
          <w:rFonts w:asciiTheme="majorHAnsi" w:eastAsia="Assistant" w:hAnsiTheme="majorHAnsi" w:cstheme="majorHAnsi"/>
          <w:b/>
          <w:noProof/>
          <w:color w:val="365F91" w:themeColor="accent1" w:themeShade="BF"/>
          <w:sz w:val="28"/>
          <w:szCs w:val="28"/>
          <w:lang w:val="es-US"/>
        </w:rPr>
        <w:drawing>
          <wp:anchor distT="0" distB="0" distL="114300" distR="114300" simplePos="0" relativeHeight="251665408" behindDoc="1" locked="0" layoutInCell="1" allowOverlap="1" wp14:anchorId="76DAA205" wp14:editId="375717A1">
            <wp:simplePos x="0" y="0"/>
            <wp:positionH relativeFrom="column">
              <wp:posOffset>-380365</wp:posOffset>
            </wp:positionH>
            <wp:positionV relativeFrom="paragraph">
              <wp:posOffset>-359410</wp:posOffset>
            </wp:positionV>
            <wp:extent cx="723900" cy="691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91325"/>
                    </a:xfrm>
                    <a:prstGeom prst="rect">
                      <a:avLst/>
                    </a:prstGeom>
                  </pic:spPr>
                </pic:pic>
              </a:graphicData>
            </a:graphic>
            <wp14:sizeRelH relativeFrom="margin">
              <wp14:pctWidth>0</wp14:pctWidth>
            </wp14:sizeRelH>
            <wp14:sizeRelV relativeFrom="margin">
              <wp14:pctHeight>0</wp14:pctHeight>
            </wp14:sizeRelV>
          </wp:anchor>
        </w:drawing>
      </w:r>
    </w:p>
    <w:p w14:paraId="388346BE" w14:textId="77777777" w:rsidR="00EC7BF1" w:rsidRDefault="00EC7BF1" w:rsidP="002F32A5">
      <w:pPr>
        <w:spacing w:line="240" w:lineRule="auto"/>
        <w:rPr>
          <w:rFonts w:asciiTheme="majorHAnsi" w:eastAsia="Assistant" w:hAnsiTheme="majorHAnsi" w:cstheme="majorHAnsi"/>
          <w:b/>
          <w:sz w:val="28"/>
          <w:szCs w:val="28"/>
        </w:rPr>
      </w:pPr>
    </w:p>
    <w:p w14:paraId="1F3DC56F" w14:textId="77777777" w:rsidR="00EF172A" w:rsidRPr="003B2229" w:rsidRDefault="00EF172A" w:rsidP="003B2229">
      <w:pPr>
        <w:spacing w:line="240" w:lineRule="auto"/>
        <w:ind w:left="-720"/>
        <w:rPr>
          <w:rFonts w:asciiTheme="majorHAnsi" w:eastAsia="Assistant" w:hAnsiTheme="majorHAnsi" w:cstheme="majorHAnsi"/>
          <w:b/>
          <w:sz w:val="24"/>
          <w:szCs w:val="24"/>
        </w:rPr>
      </w:pPr>
      <w:r w:rsidRPr="003B2229">
        <w:rPr>
          <w:rFonts w:asciiTheme="majorHAnsi" w:eastAsia="Assistant" w:hAnsiTheme="majorHAnsi" w:cstheme="majorHAnsi"/>
          <w:b/>
          <w:sz w:val="36"/>
          <w:szCs w:val="36"/>
        </w:rPr>
        <w:t>Centro Regional North Bay</w:t>
      </w:r>
      <w:r w:rsidRPr="003B2229">
        <w:rPr>
          <w:rFonts w:asciiTheme="majorHAnsi" w:eastAsia="Assistant" w:hAnsiTheme="majorHAnsi" w:cstheme="majorHAnsi"/>
          <w:b/>
          <w:sz w:val="36"/>
          <w:szCs w:val="36"/>
        </w:rPr>
        <w:br/>
      </w:r>
    </w:p>
    <w:p w14:paraId="1FCC0812" w14:textId="77777777" w:rsidR="00A978D0" w:rsidRDefault="003D22AE" w:rsidP="008B7752">
      <w:pPr>
        <w:spacing w:line="240" w:lineRule="auto"/>
        <w:ind w:left="-720"/>
        <w:rPr>
          <w:rFonts w:asciiTheme="majorHAnsi" w:eastAsia="Assistant" w:hAnsiTheme="majorHAnsi" w:cstheme="majorHAnsi"/>
          <w:b/>
          <w:sz w:val="44"/>
          <w:szCs w:val="44"/>
        </w:rPr>
      </w:pPr>
      <w:r>
        <w:rPr>
          <w:rFonts w:asciiTheme="majorHAnsi" w:eastAsia="Assistant" w:hAnsiTheme="majorHAnsi" w:cstheme="majorHAnsi"/>
          <w:b/>
          <w:sz w:val="44"/>
          <w:szCs w:val="44"/>
        </w:rPr>
        <w:t xml:space="preserve">Reunión Especial del </w:t>
      </w:r>
      <w:r>
        <w:rPr>
          <w:rFonts w:asciiTheme="majorHAnsi" w:eastAsia="Assistant" w:hAnsiTheme="majorHAnsi" w:cstheme="majorHAnsi"/>
          <w:b/>
          <w:sz w:val="44"/>
          <w:szCs w:val="44"/>
        </w:rPr>
        <w:br/>
        <w:t>Comité Asesor de Autodeterminación</w:t>
      </w:r>
    </w:p>
    <w:p w14:paraId="715E5EB9" w14:textId="77777777" w:rsidR="00D66597" w:rsidRDefault="00D66597" w:rsidP="008B7752">
      <w:pPr>
        <w:spacing w:line="240" w:lineRule="auto"/>
        <w:ind w:left="-720"/>
        <w:rPr>
          <w:rFonts w:asciiTheme="majorHAnsi" w:eastAsia="Assistant" w:hAnsiTheme="majorHAnsi" w:cstheme="majorHAnsi"/>
          <w:b/>
          <w:sz w:val="44"/>
          <w:szCs w:val="44"/>
        </w:rPr>
      </w:pPr>
    </w:p>
    <w:p w14:paraId="4C64C449" w14:textId="6A55C1DC" w:rsidR="00D66597" w:rsidRDefault="003D609E" w:rsidP="00D66597">
      <w:pPr>
        <w:spacing w:line="240" w:lineRule="auto"/>
        <w:ind w:left="-720"/>
        <w:rPr>
          <w:rFonts w:asciiTheme="majorHAnsi" w:eastAsia="Assistant" w:hAnsiTheme="majorHAnsi" w:cstheme="majorHAnsi"/>
          <w:b/>
          <w:sz w:val="36"/>
          <w:szCs w:val="36"/>
        </w:rPr>
      </w:pPr>
      <w:r>
        <w:rPr>
          <w:rFonts w:asciiTheme="majorHAnsi" w:eastAsia="Assistant" w:hAnsiTheme="majorHAnsi" w:cstheme="majorHAnsi"/>
          <w:b/>
          <w:sz w:val="36"/>
          <w:szCs w:val="36"/>
        </w:rPr>
        <w:t xml:space="preserve">8 de enero </w:t>
      </w:r>
      <w:r w:rsidR="005B3E66">
        <w:rPr>
          <w:rFonts w:asciiTheme="majorHAnsi" w:eastAsia="Assistant" w:hAnsiTheme="majorHAnsi" w:cstheme="majorHAnsi"/>
          <w:b/>
          <w:sz w:val="36"/>
          <w:szCs w:val="36"/>
        </w:rPr>
        <w:t>de 2024</w:t>
      </w:r>
    </w:p>
    <w:p w14:paraId="50CAFFB5" w14:textId="77777777" w:rsidR="00D66597" w:rsidRPr="00D66597" w:rsidRDefault="00D66597" w:rsidP="00D66597">
      <w:pPr>
        <w:spacing w:line="240" w:lineRule="auto"/>
        <w:ind w:left="-720"/>
        <w:rPr>
          <w:rFonts w:asciiTheme="majorHAnsi" w:eastAsia="Assistant" w:hAnsiTheme="majorHAnsi" w:cstheme="majorHAnsi"/>
          <w:b/>
          <w:sz w:val="36"/>
          <w:szCs w:val="36"/>
        </w:rPr>
        <w:sectPr w:rsidR="00D66597" w:rsidRPr="00D66597" w:rsidSect="00890347">
          <w:headerReference w:type="default" r:id="rId11"/>
          <w:footerReference w:type="default" r:id="rId12"/>
          <w:pgSz w:w="12240" w:h="15840"/>
          <w:pgMar w:top="900" w:right="1440" w:bottom="1440" w:left="1440" w:header="720" w:footer="720" w:gutter="0"/>
          <w:pgNumType w:start="1"/>
          <w:cols w:space="720"/>
          <w:docGrid w:linePitch="299"/>
        </w:sectPr>
      </w:pPr>
      <w:r>
        <w:rPr>
          <w:rFonts w:asciiTheme="majorHAnsi" w:eastAsia="Assistant" w:hAnsiTheme="majorHAnsi" w:cstheme="majorHAnsi"/>
          <w:b/>
          <w:sz w:val="36"/>
          <w:szCs w:val="36"/>
        </w:rPr>
        <w:t>12:30 – 2:00 p. m.</w:t>
      </w:r>
    </w:p>
    <w:p w14:paraId="16C09EC5" w14:textId="77777777" w:rsidR="00BF2EE0" w:rsidRDefault="00BF2EE0" w:rsidP="00AC6736">
      <w:pPr>
        <w:spacing w:line="240" w:lineRule="auto"/>
        <w:rPr>
          <w:rFonts w:asciiTheme="majorHAnsi" w:eastAsia="Assistant" w:hAnsiTheme="majorHAnsi" w:cstheme="majorHAnsi"/>
          <w:b/>
          <w:color w:val="365F91" w:themeColor="accent1" w:themeShade="BF"/>
          <w:sz w:val="44"/>
          <w:szCs w:val="44"/>
        </w:rPr>
      </w:pPr>
    </w:p>
    <w:p w14:paraId="7697A123" w14:textId="77777777" w:rsidR="00385267" w:rsidRPr="00D66597" w:rsidRDefault="00AC6736" w:rsidP="00D66597">
      <w:pPr>
        <w:spacing w:line="240" w:lineRule="auto"/>
        <w:ind w:left="90"/>
        <w:jc w:val="center"/>
        <w:rPr>
          <w:rFonts w:asciiTheme="majorHAnsi" w:eastAsia="Assistant" w:hAnsiTheme="majorHAnsi" w:cstheme="majorHAnsi"/>
          <w:b/>
          <w:sz w:val="44"/>
          <w:szCs w:val="44"/>
        </w:rPr>
      </w:pPr>
      <w:r w:rsidRPr="00D66597">
        <w:rPr>
          <w:rFonts w:asciiTheme="majorHAnsi" w:eastAsia="Assistant" w:hAnsiTheme="majorHAnsi" w:cstheme="majorHAnsi"/>
          <w:b/>
          <w:sz w:val="44"/>
          <w:szCs w:val="44"/>
        </w:rPr>
        <w:t>ACTA DE REUNIÓN</w:t>
      </w:r>
    </w:p>
    <w:p w14:paraId="320DB70C" w14:textId="77777777" w:rsidR="00336F60" w:rsidRPr="00D66597" w:rsidRDefault="00336F60" w:rsidP="00E53038">
      <w:pPr>
        <w:spacing w:line="240" w:lineRule="auto"/>
        <w:rPr>
          <w:rFonts w:asciiTheme="majorHAnsi" w:eastAsia="Assistant" w:hAnsiTheme="majorHAnsi" w:cstheme="majorHAnsi"/>
          <w:sz w:val="24"/>
          <w:szCs w:val="24"/>
        </w:rPr>
      </w:pPr>
    </w:p>
    <w:tbl>
      <w:tblPr>
        <w:tblStyle w:val="TableGrid"/>
        <w:tblW w:w="10620" w:type="dxa"/>
        <w:tblInd w:w="-5" w:type="dxa"/>
        <w:tblLook w:val="04A0" w:firstRow="1" w:lastRow="0" w:firstColumn="1" w:lastColumn="0" w:noHBand="0" w:noVBand="1"/>
      </w:tblPr>
      <w:tblGrid>
        <w:gridCol w:w="3600"/>
        <w:gridCol w:w="7020"/>
      </w:tblGrid>
      <w:tr w:rsidR="00D66597" w:rsidRPr="00D66597" w14:paraId="6F728838" w14:textId="77777777" w:rsidTr="00AC6736">
        <w:tc>
          <w:tcPr>
            <w:tcW w:w="3600" w:type="dxa"/>
          </w:tcPr>
          <w:p w14:paraId="53342099" w14:textId="77777777" w:rsidR="00E53038" w:rsidRPr="00D66597" w:rsidRDefault="00E53038" w:rsidP="00A415CA">
            <w:pPr>
              <w:rPr>
                <w:rFonts w:asciiTheme="majorHAnsi" w:eastAsia="Assistant" w:hAnsiTheme="majorHAnsi" w:cstheme="majorHAnsi"/>
                <w:b/>
                <w:sz w:val="28"/>
                <w:szCs w:val="28"/>
              </w:rPr>
            </w:pPr>
            <w:r w:rsidRPr="00D66597">
              <w:rPr>
                <w:rFonts w:asciiTheme="majorHAnsi" w:eastAsia="Assistant" w:hAnsiTheme="majorHAnsi" w:cstheme="majorHAnsi"/>
                <w:b/>
                <w:sz w:val="28"/>
                <w:szCs w:val="28"/>
              </w:rPr>
              <w:t>APERTURA DE LA SESIÓN</w:t>
            </w:r>
            <w:r w:rsidRPr="00D66597">
              <w:rPr>
                <w:rFonts w:asciiTheme="majorHAnsi" w:eastAsia="Assistant" w:hAnsiTheme="majorHAnsi" w:cstheme="majorHAnsi"/>
                <w:b/>
                <w:sz w:val="28"/>
                <w:szCs w:val="28"/>
              </w:rPr>
              <w:tab/>
            </w:r>
            <w:r w:rsidRPr="00D66597">
              <w:rPr>
                <w:rFonts w:asciiTheme="majorHAnsi" w:eastAsia="Assistant" w:hAnsiTheme="majorHAnsi" w:cstheme="majorHAnsi"/>
                <w:b/>
                <w:sz w:val="28"/>
                <w:szCs w:val="28"/>
              </w:rPr>
              <w:tab/>
            </w:r>
            <w:r w:rsidRPr="00D66597">
              <w:rPr>
                <w:rFonts w:asciiTheme="majorHAnsi" w:eastAsia="Assistant" w:hAnsiTheme="majorHAnsi" w:cstheme="majorHAnsi"/>
                <w:b/>
                <w:sz w:val="28"/>
                <w:szCs w:val="28"/>
              </w:rPr>
              <w:tab/>
            </w:r>
            <w:r w:rsidRPr="00D66597">
              <w:rPr>
                <w:rFonts w:asciiTheme="majorHAnsi" w:eastAsia="Assistant" w:hAnsiTheme="majorHAnsi" w:cstheme="majorHAnsi"/>
                <w:b/>
                <w:sz w:val="28"/>
                <w:szCs w:val="28"/>
              </w:rPr>
              <w:tab/>
            </w:r>
            <w:r w:rsidRPr="00D66597">
              <w:rPr>
                <w:rFonts w:asciiTheme="majorHAnsi" w:eastAsia="Assistant" w:hAnsiTheme="majorHAnsi" w:cstheme="majorHAnsi"/>
                <w:b/>
                <w:sz w:val="28"/>
                <w:szCs w:val="28"/>
              </w:rPr>
              <w:tab/>
            </w:r>
            <w:r w:rsidRPr="00D66597">
              <w:rPr>
                <w:rFonts w:asciiTheme="majorHAnsi" w:eastAsia="Assistant" w:hAnsiTheme="majorHAnsi" w:cstheme="majorHAnsi"/>
                <w:b/>
                <w:sz w:val="28"/>
                <w:szCs w:val="28"/>
              </w:rPr>
              <w:tab/>
            </w:r>
          </w:p>
          <w:p w14:paraId="11D3743D" w14:textId="77777777" w:rsidR="002260B0" w:rsidRPr="00D66597" w:rsidRDefault="00E53038" w:rsidP="00AC6736">
            <w:pPr>
              <w:pStyle w:val="ListParagraph"/>
              <w:numPr>
                <w:ilvl w:val="0"/>
                <w:numId w:val="4"/>
              </w:numPr>
              <w:ind w:left="435"/>
              <w:rPr>
                <w:rFonts w:asciiTheme="majorHAnsi" w:eastAsia="Assistant" w:hAnsiTheme="majorHAnsi" w:cstheme="majorHAnsi"/>
                <w:sz w:val="24"/>
                <w:szCs w:val="24"/>
              </w:rPr>
            </w:pPr>
            <w:r w:rsidRPr="00D66597">
              <w:rPr>
                <w:rFonts w:asciiTheme="majorHAnsi" w:eastAsia="Assistant" w:hAnsiTheme="majorHAnsi" w:cstheme="majorHAnsi"/>
                <w:sz w:val="24"/>
                <w:szCs w:val="24"/>
              </w:rPr>
              <w:t>Presentaciones</w:t>
            </w:r>
          </w:p>
          <w:p w14:paraId="781EF5CA" w14:textId="54D142E6" w:rsidR="00E53038" w:rsidRPr="00D66597" w:rsidRDefault="00E53038" w:rsidP="00AC6736">
            <w:pPr>
              <w:pStyle w:val="ListParagraph"/>
              <w:numPr>
                <w:ilvl w:val="0"/>
                <w:numId w:val="4"/>
              </w:numPr>
              <w:ind w:left="435"/>
              <w:rPr>
                <w:rFonts w:asciiTheme="majorHAnsi" w:eastAsia="Assistant" w:hAnsiTheme="majorHAnsi" w:cstheme="majorHAnsi"/>
                <w:sz w:val="28"/>
                <w:szCs w:val="28"/>
              </w:rPr>
            </w:pPr>
            <w:r w:rsidRPr="00D66597">
              <w:rPr>
                <w:rFonts w:asciiTheme="majorHAnsi" w:eastAsia="Assistant" w:hAnsiTheme="majorHAnsi" w:cstheme="majorHAnsi"/>
                <w:sz w:val="24"/>
                <w:szCs w:val="24"/>
              </w:rPr>
              <w:t>Determinación del quórum a las 12:35</w:t>
            </w:r>
            <w:r w:rsidRPr="00D66597">
              <w:rPr>
                <w:rFonts w:asciiTheme="majorHAnsi" w:eastAsia="Assistant" w:hAnsiTheme="majorHAnsi" w:cstheme="majorHAnsi"/>
                <w:sz w:val="28"/>
                <w:szCs w:val="28"/>
              </w:rPr>
              <w:br/>
            </w:r>
          </w:p>
        </w:tc>
        <w:tc>
          <w:tcPr>
            <w:tcW w:w="7020" w:type="dxa"/>
          </w:tcPr>
          <w:p w14:paraId="7EB0261C" w14:textId="77777777" w:rsidR="003D609E" w:rsidRPr="00B80D60" w:rsidRDefault="003D609E" w:rsidP="003D609E">
            <w:pPr>
              <w:pStyle w:val="NoSpacing"/>
              <w:rPr>
                <w:rFonts w:asciiTheme="majorHAnsi" w:hAnsiTheme="majorHAnsi" w:cstheme="majorHAnsi"/>
                <w:lang w:val="en"/>
              </w:rPr>
            </w:pPr>
            <w:r w:rsidRPr="00B80D60">
              <w:rPr>
                <w:rFonts w:asciiTheme="majorHAnsi" w:hAnsiTheme="majorHAnsi" w:cstheme="majorHAnsi"/>
                <w:lang w:val="es-US"/>
              </w:rPr>
              <w:t>Presentaciones:</w:t>
            </w:r>
          </w:p>
          <w:p w14:paraId="46B2F655" w14:textId="77777777" w:rsidR="003D609E" w:rsidRPr="00B80D60" w:rsidRDefault="003D609E" w:rsidP="003D609E">
            <w:pPr>
              <w:pStyle w:val="NoSpacing"/>
              <w:rPr>
                <w:rFonts w:asciiTheme="majorHAnsi" w:hAnsiTheme="majorHAnsi" w:cstheme="majorHAnsi"/>
                <w:u w:val="single"/>
                <w:lang w:val="en"/>
              </w:rPr>
            </w:pPr>
            <w:r w:rsidRPr="00B80D60">
              <w:rPr>
                <w:rFonts w:asciiTheme="majorHAnsi" w:hAnsiTheme="majorHAnsi" w:cstheme="majorHAnsi"/>
                <w:u w:val="single"/>
                <w:lang w:val="es-US"/>
              </w:rPr>
              <w:t xml:space="preserve">Comité: </w:t>
            </w:r>
          </w:p>
          <w:p w14:paraId="56A02240" w14:textId="77777777" w:rsidR="007E66E7" w:rsidRDefault="007E66E7" w:rsidP="003D609E">
            <w:pPr>
              <w:pStyle w:val="NoSpacing"/>
              <w:rPr>
                <w:rFonts w:asciiTheme="majorHAnsi" w:hAnsiTheme="majorHAnsi" w:cstheme="majorHAnsi"/>
                <w:lang w:val="en"/>
              </w:rPr>
            </w:pPr>
          </w:p>
          <w:p w14:paraId="6E6E2AC5" w14:textId="4FFA767B" w:rsidR="003D609E" w:rsidRPr="00B80D60" w:rsidRDefault="003D609E" w:rsidP="003D609E">
            <w:pPr>
              <w:pStyle w:val="NoSpacing"/>
              <w:rPr>
                <w:rFonts w:asciiTheme="majorHAnsi" w:hAnsiTheme="majorHAnsi" w:cstheme="majorHAnsi"/>
                <w:lang w:val="en"/>
              </w:rPr>
            </w:pPr>
            <w:r w:rsidRPr="00B80D60">
              <w:rPr>
                <w:rFonts w:asciiTheme="majorHAnsi" w:hAnsiTheme="majorHAnsi" w:cstheme="majorHAnsi"/>
                <w:lang w:val="es-US"/>
              </w:rPr>
              <w:t>Debby Hight, madre, copresidenta</w:t>
            </w:r>
          </w:p>
          <w:p w14:paraId="0772AF94" w14:textId="77777777" w:rsidR="009D4D4D" w:rsidRPr="002C7C84" w:rsidRDefault="009D4D4D" w:rsidP="009D4D4D">
            <w:pPr>
              <w:spacing w:line="276" w:lineRule="auto"/>
              <w:rPr>
                <w:rFonts w:asciiTheme="majorHAnsi" w:hAnsiTheme="majorHAnsi" w:cstheme="majorHAnsi"/>
              </w:rPr>
            </w:pPr>
            <w:r w:rsidRPr="002C7C84">
              <w:rPr>
                <w:rFonts w:asciiTheme="majorHAnsi" w:hAnsiTheme="majorHAnsi" w:cstheme="majorHAnsi"/>
              </w:rPr>
              <w:t>Theresa Scripps, madre</w:t>
            </w:r>
          </w:p>
          <w:p w14:paraId="24B9D1E8" w14:textId="7FD085A0" w:rsidR="003D609E" w:rsidRPr="00B80D60" w:rsidRDefault="003D609E" w:rsidP="003D609E">
            <w:pPr>
              <w:pStyle w:val="NoSpacing"/>
              <w:rPr>
                <w:rFonts w:asciiTheme="majorHAnsi" w:hAnsiTheme="majorHAnsi" w:cstheme="majorHAnsi"/>
                <w:lang w:val="en"/>
              </w:rPr>
            </w:pPr>
            <w:r>
              <w:rPr>
                <w:rFonts w:asciiTheme="majorHAnsi" w:hAnsiTheme="majorHAnsi" w:cstheme="majorHAnsi"/>
                <w:lang w:val="es-US"/>
              </w:rPr>
              <w:t>ileim Moss, nuevo miembro del Comité</w:t>
            </w:r>
          </w:p>
          <w:p w14:paraId="07B67FA9" w14:textId="77777777" w:rsidR="003D609E" w:rsidRDefault="003D609E" w:rsidP="003D609E">
            <w:pPr>
              <w:pStyle w:val="NoSpacing"/>
              <w:rPr>
                <w:rFonts w:asciiTheme="majorHAnsi" w:eastAsia="Assistant" w:hAnsiTheme="majorHAnsi" w:cstheme="majorHAnsi"/>
                <w:sz w:val="24"/>
                <w:szCs w:val="24"/>
              </w:rPr>
            </w:pPr>
            <w:r w:rsidRPr="002C7C84">
              <w:rPr>
                <w:rFonts w:asciiTheme="majorHAnsi" w:eastAsia="Assistant" w:hAnsiTheme="majorHAnsi" w:cstheme="majorHAnsi"/>
                <w:sz w:val="24"/>
                <w:szCs w:val="24"/>
              </w:rPr>
              <w:t>Lilia V, nuevo miembro del Comité</w:t>
            </w:r>
          </w:p>
          <w:p w14:paraId="7F4C29B8" w14:textId="77777777" w:rsidR="003D609E" w:rsidRDefault="003D609E" w:rsidP="003D609E">
            <w:pPr>
              <w:pStyle w:val="NoSpacing"/>
              <w:rPr>
                <w:rFonts w:asciiTheme="majorHAnsi" w:eastAsia="Assistant" w:hAnsiTheme="majorHAnsi" w:cstheme="majorHAnsi"/>
                <w:sz w:val="24"/>
                <w:szCs w:val="24"/>
              </w:rPr>
            </w:pPr>
          </w:p>
          <w:p w14:paraId="27E961F2" w14:textId="77777777" w:rsidR="003D609E" w:rsidRDefault="003D609E" w:rsidP="003D609E">
            <w:pPr>
              <w:pStyle w:val="NoSpacing"/>
              <w:rPr>
                <w:rFonts w:asciiTheme="majorHAnsi" w:eastAsia="Assistant" w:hAnsiTheme="majorHAnsi" w:cstheme="majorHAnsi"/>
                <w:sz w:val="24"/>
                <w:szCs w:val="24"/>
              </w:rPr>
            </w:pPr>
          </w:p>
          <w:p w14:paraId="3F5F3C2F" w14:textId="77777777" w:rsidR="003D609E" w:rsidRPr="002C7C84" w:rsidRDefault="003D609E" w:rsidP="003D609E">
            <w:pPr>
              <w:rPr>
                <w:rFonts w:asciiTheme="majorHAnsi" w:eastAsiaTheme="minorHAnsi" w:hAnsiTheme="majorHAnsi" w:cstheme="majorHAnsi"/>
                <w:u w:val="single"/>
              </w:rPr>
            </w:pPr>
            <w:r w:rsidRPr="002C7C84">
              <w:rPr>
                <w:rFonts w:asciiTheme="majorHAnsi" w:eastAsiaTheme="minorHAnsi" w:hAnsiTheme="majorHAnsi" w:cstheme="majorHAnsi"/>
                <w:u w:val="single"/>
              </w:rPr>
              <w:t>Comunidad:</w:t>
            </w:r>
          </w:p>
          <w:p w14:paraId="4394A48D" w14:textId="77777777" w:rsidR="003D609E"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Beth DeWitt, directora de Servicios al Cliente</w:t>
            </w:r>
          </w:p>
          <w:p w14:paraId="7283B810" w14:textId="17D3D5D4" w:rsidR="007E66E7" w:rsidRPr="002C7C84" w:rsidRDefault="007E66E7" w:rsidP="003D609E">
            <w:pPr>
              <w:rPr>
                <w:rFonts w:asciiTheme="majorHAnsi" w:eastAsiaTheme="minorHAnsi" w:hAnsiTheme="majorHAnsi" w:cstheme="majorHAnsi"/>
              </w:rPr>
            </w:pPr>
            <w:r>
              <w:rPr>
                <w:rFonts w:asciiTheme="majorHAnsi" w:eastAsiaTheme="minorHAnsi" w:hAnsiTheme="majorHAnsi" w:cstheme="majorHAnsi"/>
              </w:rPr>
              <w:t>Ellisa Reiff, supervisora SDP</w:t>
            </w:r>
          </w:p>
          <w:p w14:paraId="6AE8CD30" w14:textId="33DADACD" w:rsidR="005E535C" w:rsidRDefault="005E535C" w:rsidP="003D609E">
            <w:pPr>
              <w:rPr>
                <w:rFonts w:asciiTheme="majorHAnsi" w:eastAsiaTheme="minorHAnsi" w:hAnsiTheme="majorHAnsi" w:cstheme="majorHAnsi"/>
              </w:rPr>
            </w:pPr>
            <w:r>
              <w:rPr>
                <w:rFonts w:asciiTheme="majorHAnsi" w:eastAsiaTheme="minorHAnsi" w:hAnsiTheme="majorHAnsi" w:cstheme="majorHAnsi"/>
              </w:rPr>
              <w:t xml:space="preserve">Janelle Santana, directora ejecutiva adjunta </w:t>
            </w:r>
          </w:p>
          <w:p w14:paraId="38798805" w14:textId="49700E7E"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Paula García, PCC NBRC</w:t>
            </w:r>
          </w:p>
          <w:p w14:paraId="2963F6A5" w14:textId="77777777"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Shonetrice Smith, PCC NBRC</w:t>
            </w:r>
          </w:p>
          <w:p w14:paraId="7AF9CEB6" w14:textId="77777777"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Stephany Chavez, PCC NBRC</w:t>
            </w:r>
          </w:p>
          <w:p w14:paraId="5C7C13DA" w14:textId="77777777"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Jesus Rosales, PCC NBRC</w:t>
            </w:r>
          </w:p>
          <w:p w14:paraId="1F12763A" w14:textId="77777777"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Naomi Hagel, facilitadora de Phoenix</w:t>
            </w:r>
          </w:p>
          <w:p w14:paraId="224E555B" w14:textId="77777777"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Julie LaRose, facilitadora de Path-Forward</w:t>
            </w:r>
          </w:p>
          <w:p w14:paraId="0DE5FB5B" w14:textId="378C58B8" w:rsidR="003D609E" w:rsidRPr="002C7C84" w:rsidRDefault="003D609E" w:rsidP="003D609E">
            <w:pPr>
              <w:rPr>
                <w:rFonts w:asciiTheme="majorHAnsi" w:eastAsiaTheme="minorHAnsi" w:hAnsiTheme="majorHAnsi" w:cstheme="majorHAnsi"/>
              </w:rPr>
            </w:pPr>
            <w:r w:rsidRPr="002C7C84">
              <w:rPr>
                <w:rFonts w:asciiTheme="majorHAnsi" w:eastAsiaTheme="minorHAnsi" w:hAnsiTheme="majorHAnsi" w:cstheme="majorHAnsi"/>
              </w:rPr>
              <w:t xml:space="preserve">Lisa Hooks, SCDD </w:t>
            </w:r>
          </w:p>
          <w:p w14:paraId="60813759" w14:textId="179F347A" w:rsidR="009D4D4D" w:rsidRDefault="009D4D4D" w:rsidP="003D609E">
            <w:pPr>
              <w:spacing w:line="276" w:lineRule="auto"/>
              <w:rPr>
                <w:rFonts w:asciiTheme="majorHAnsi" w:hAnsiTheme="majorHAnsi" w:cstheme="majorHAnsi"/>
              </w:rPr>
            </w:pPr>
            <w:r>
              <w:rPr>
                <w:rFonts w:asciiTheme="majorHAnsi" w:hAnsiTheme="majorHAnsi" w:cstheme="majorHAnsi"/>
              </w:rPr>
              <w:t>Heather Crocker, facilitadora independiente de Alift</w:t>
            </w:r>
          </w:p>
          <w:p w14:paraId="3E27E71C" w14:textId="74B3A486"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Michael Howards Family</w:t>
            </w:r>
          </w:p>
          <w:p w14:paraId="7C6D364B" w14:textId="23F9C041"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Kim Sinclair, Autism Society of L.A</w:t>
            </w:r>
          </w:p>
          <w:p w14:paraId="29A274AA" w14:textId="07CB735E"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Rhiannan Marsh, facilitadora independiente</w:t>
            </w:r>
          </w:p>
          <w:p w14:paraId="0DE41598" w14:textId="62AE2239"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Chris Acquire, DDS</w:t>
            </w:r>
          </w:p>
          <w:p w14:paraId="3E5F3FC2" w14:textId="01D78BE1"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 xml:space="preserve">Annie Brewer Orca, reemplazando a </w:t>
            </w:r>
            <w:r w:rsidR="001714B3" w:rsidRPr="00E6172E">
              <w:rPr>
                <w:lang w:val="es-US"/>
              </w:rPr>
              <w:t>Yulahlia Hernandez</w:t>
            </w:r>
          </w:p>
          <w:p w14:paraId="260B9647" w14:textId="7446C896"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R @ A Lopez</w:t>
            </w:r>
          </w:p>
          <w:p w14:paraId="1FFACE34" w14:textId="6128491E"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Gina, intérprete de Lenguaje de Señas Americano (ASL)</w:t>
            </w:r>
          </w:p>
          <w:p w14:paraId="34893D61" w14:textId="6D2D1A3B"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lastRenderedPageBreak/>
              <w:t>Amber Lopez, intérprete de Lenguaje de Señas Americano (ASL)</w:t>
            </w:r>
          </w:p>
          <w:p w14:paraId="15F9793F" w14:textId="6B575313" w:rsidR="009D4D4D" w:rsidRDefault="009D4D4D" w:rsidP="003D609E">
            <w:pPr>
              <w:pStyle w:val="NoSpacing"/>
              <w:rPr>
                <w:rFonts w:asciiTheme="majorHAnsi" w:eastAsia="Assistant" w:hAnsiTheme="majorHAnsi" w:cstheme="majorHAnsi"/>
                <w:sz w:val="24"/>
                <w:szCs w:val="24"/>
              </w:rPr>
            </w:pPr>
            <w:r>
              <w:rPr>
                <w:rFonts w:asciiTheme="majorHAnsi" w:eastAsia="Assistant" w:hAnsiTheme="majorHAnsi" w:cstheme="majorHAnsi"/>
                <w:sz w:val="24"/>
                <w:szCs w:val="24"/>
              </w:rPr>
              <w:t>Jessica, intérprete de Lenguaje de Señas Americano (ASL)</w:t>
            </w:r>
          </w:p>
          <w:p w14:paraId="72EC0B13" w14:textId="77777777" w:rsidR="009D4D4D" w:rsidRDefault="009D4D4D" w:rsidP="003D609E">
            <w:pPr>
              <w:pStyle w:val="NoSpacing"/>
              <w:rPr>
                <w:rFonts w:asciiTheme="majorHAnsi" w:eastAsia="Assistant" w:hAnsiTheme="majorHAnsi" w:cstheme="majorHAnsi"/>
                <w:sz w:val="24"/>
                <w:szCs w:val="24"/>
              </w:rPr>
            </w:pPr>
          </w:p>
          <w:p w14:paraId="76F78905" w14:textId="77777777" w:rsidR="009D4D4D" w:rsidRDefault="009D4D4D" w:rsidP="003D609E">
            <w:pPr>
              <w:pStyle w:val="NoSpacing"/>
              <w:rPr>
                <w:rFonts w:asciiTheme="majorHAnsi" w:eastAsia="Assistant" w:hAnsiTheme="majorHAnsi" w:cstheme="majorHAnsi"/>
                <w:sz w:val="24"/>
                <w:szCs w:val="24"/>
              </w:rPr>
            </w:pPr>
          </w:p>
          <w:p w14:paraId="149DF77D" w14:textId="77777777" w:rsidR="009D4D4D" w:rsidRDefault="009D4D4D" w:rsidP="003D609E">
            <w:pPr>
              <w:rPr>
                <w:rFonts w:asciiTheme="majorHAnsi" w:eastAsia="Assistant" w:hAnsiTheme="majorHAnsi" w:cstheme="majorHAnsi"/>
                <w:sz w:val="24"/>
                <w:szCs w:val="24"/>
              </w:rPr>
            </w:pPr>
          </w:p>
          <w:p w14:paraId="69F82363" w14:textId="7332D5D6" w:rsidR="00782299" w:rsidRPr="00BD11DD" w:rsidRDefault="00782299" w:rsidP="003D609E">
            <w:pPr>
              <w:rPr>
                <w:rFonts w:asciiTheme="majorHAnsi" w:eastAsiaTheme="minorHAnsi" w:hAnsiTheme="majorHAnsi" w:cstheme="majorHAnsi"/>
                <w:u w:val="single"/>
              </w:rPr>
            </w:pPr>
          </w:p>
        </w:tc>
      </w:tr>
      <w:tr w:rsidR="00D66597" w:rsidRPr="00D66597" w14:paraId="410E5573" w14:textId="77777777" w:rsidTr="00AC6736">
        <w:tc>
          <w:tcPr>
            <w:tcW w:w="3600" w:type="dxa"/>
          </w:tcPr>
          <w:p w14:paraId="17E0C4D5" w14:textId="77777777" w:rsidR="00385267" w:rsidRPr="00C25972" w:rsidRDefault="00C25972"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lastRenderedPageBreak/>
              <w:t>Comentarios públicos</w:t>
            </w:r>
          </w:p>
        </w:tc>
        <w:tc>
          <w:tcPr>
            <w:tcW w:w="7020" w:type="dxa"/>
          </w:tcPr>
          <w:p w14:paraId="4082A7C6" w14:textId="5F5B0346" w:rsidR="00E53038" w:rsidRPr="00622C2C" w:rsidRDefault="00771152" w:rsidP="00622C2C">
            <w:pPr>
              <w:spacing w:line="300" w:lineRule="atLeast"/>
              <w:rPr>
                <w:rFonts w:eastAsia="Times New Roman"/>
                <w:color w:val="39394D"/>
                <w:sz w:val="24"/>
                <w:szCs w:val="24"/>
              </w:rPr>
            </w:pPr>
            <w:r w:rsidRPr="00622C2C">
              <w:rPr>
                <w:rFonts w:eastAsia="Times New Roman"/>
                <w:color w:val="39394D"/>
                <w:sz w:val="24"/>
                <w:szCs w:val="24"/>
              </w:rPr>
              <w:t>Kim Sinclair está ofreciendo capacitación avanzada para facilitadores independientes. La capacitación para los participantes está disponible en varios idiomas, lo que los hace únicos, se ofrece español, coreano e inglés. En este momento, están realizando el módulo 3, que consiste en aprender sobre la Ley y las Directivas del SDP. En estas capacitaciones hay participantes de la región de Northbay; esperemos que algunos de ellos obtengan el 099 y estén disponibles para los participantes de NBRC.</w:t>
            </w:r>
          </w:p>
          <w:p w14:paraId="522334C5" w14:textId="77777777" w:rsidR="00622C2C" w:rsidRDefault="00622C2C" w:rsidP="00622C2C">
            <w:pPr>
              <w:spacing w:line="300" w:lineRule="atLeast"/>
              <w:rPr>
                <w:rFonts w:eastAsia="Times New Roman"/>
                <w:color w:val="39394D"/>
                <w:sz w:val="24"/>
                <w:szCs w:val="24"/>
              </w:rPr>
            </w:pPr>
          </w:p>
          <w:p w14:paraId="36603EF9" w14:textId="73274714" w:rsidR="00622C2C" w:rsidRDefault="00622C2C" w:rsidP="00622C2C">
            <w:pPr>
              <w:spacing w:line="300" w:lineRule="atLeast"/>
              <w:rPr>
                <w:rFonts w:eastAsia="Times New Roman"/>
                <w:color w:val="39394D"/>
                <w:sz w:val="24"/>
                <w:szCs w:val="24"/>
              </w:rPr>
            </w:pPr>
            <w:r>
              <w:rPr>
                <w:rFonts w:eastAsia="Times New Roman"/>
                <w:color w:val="39394D"/>
                <w:sz w:val="24"/>
                <w:szCs w:val="24"/>
              </w:rPr>
              <w:t>Debby pregunta si los facilitadores independientes.  que Kim está capacitando son de todo el estado.</w:t>
            </w:r>
          </w:p>
          <w:p w14:paraId="4A4A807F" w14:textId="77777777" w:rsidR="00426BE3" w:rsidRDefault="00426BE3" w:rsidP="00622C2C">
            <w:pPr>
              <w:spacing w:line="300" w:lineRule="atLeast"/>
              <w:rPr>
                <w:rFonts w:eastAsia="Times New Roman"/>
                <w:color w:val="39394D"/>
                <w:sz w:val="24"/>
                <w:szCs w:val="24"/>
              </w:rPr>
            </w:pPr>
          </w:p>
          <w:p w14:paraId="2C51E0E1" w14:textId="6D981939" w:rsidR="00622C2C" w:rsidRDefault="00622C2C" w:rsidP="00622C2C">
            <w:pPr>
              <w:spacing w:line="300" w:lineRule="atLeast"/>
              <w:rPr>
                <w:rFonts w:eastAsia="Times New Roman"/>
                <w:color w:val="39394D"/>
                <w:sz w:val="24"/>
                <w:szCs w:val="24"/>
              </w:rPr>
            </w:pPr>
            <w:r>
              <w:rPr>
                <w:rFonts w:eastAsia="Times New Roman"/>
                <w:color w:val="39394D"/>
                <w:sz w:val="24"/>
                <w:szCs w:val="24"/>
              </w:rPr>
              <w:t xml:space="preserve">Kim responde: "Sí", Zoom ha permitido que unas 133 personas de los 21 centros regionales participen en el programa avanzado. Algunas de ellas están realizando una capacitación básica de aproximadamente 71 horas y media, mientras que otros están añadiendo módulos adicionales que proporcionan más información para ser un facilitador independiente. Están tratando de ayudar a construir el portafolio de los facilitadores independientes, también colaboran con aquellos que no tienen el inglés como lengua principal para poder ayudarlos más y, a la vez, intentan mejorar la relación entre el facilitador independiente y los Centros Regionales. </w:t>
            </w:r>
          </w:p>
          <w:p w14:paraId="5D53521C" w14:textId="77777777" w:rsidR="00426BE3" w:rsidRDefault="00426BE3" w:rsidP="00622C2C">
            <w:pPr>
              <w:spacing w:line="300" w:lineRule="atLeast"/>
              <w:rPr>
                <w:rFonts w:eastAsia="Times New Roman"/>
                <w:color w:val="39394D"/>
                <w:sz w:val="24"/>
                <w:szCs w:val="24"/>
              </w:rPr>
            </w:pPr>
          </w:p>
          <w:p w14:paraId="70803CCF" w14:textId="191B7D89" w:rsidR="00426BE3" w:rsidRDefault="00426BE3" w:rsidP="00622C2C">
            <w:pPr>
              <w:spacing w:line="300" w:lineRule="atLeast"/>
              <w:rPr>
                <w:rFonts w:eastAsia="Times New Roman"/>
                <w:color w:val="39394D"/>
                <w:sz w:val="24"/>
                <w:szCs w:val="24"/>
              </w:rPr>
            </w:pPr>
            <w:r>
              <w:rPr>
                <w:rFonts w:eastAsia="Times New Roman"/>
                <w:color w:val="39394D"/>
                <w:sz w:val="24"/>
                <w:szCs w:val="24"/>
              </w:rPr>
              <w:t>Debby pregunta: ¿Cuál es el costo y hacen publicidad?</w:t>
            </w:r>
          </w:p>
          <w:p w14:paraId="37B17628" w14:textId="418F389E" w:rsidR="00E1193A" w:rsidRDefault="00E1193A" w:rsidP="00622C2C">
            <w:pPr>
              <w:spacing w:line="300" w:lineRule="atLeast"/>
              <w:rPr>
                <w:rFonts w:eastAsia="Times New Roman"/>
                <w:color w:val="39394D"/>
                <w:sz w:val="24"/>
                <w:szCs w:val="24"/>
              </w:rPr>
            </w:pPr>
            <w:r>
              <w:rPr>
                <w:rFonts w:eastAsia="Times New Roman"/>
                <w:color w:val="39394D"/>
                <w:sz w:val="24"/>
                <w:szCs w:val="24"/>
              </w:rPr>
              <w:t>Kim responde: Sí, el costo de la Capacitación Avanzada es cero para los participantes gracias a las subvenciones. La publicidad se realiza a través de LVAC, correo electrónico, Facebook y a través del comité asesor.</w:t>
            </w:r>
          </w:p>
          <w:p w14:paraId="1F58EACF" w14:textId="77777777" w:rsidR="00F93C45" w:rsidRDefault="00F93C45" w:rsidP="00622C2C">
            <w:pPr>
              <w:spacing w:line="300" w:lineRule="atLeast"/>
              <w:rPr>
                <w:rFonts w:eastAsia="Times New Roman"/>
                <w:color w:val="39394D"/>
                <w:sz w:val="24"/>
                <w:szCs w:val="24"/>
              </w:rPr>
            </w:pPr>
          </w:p>
          <w:p w14:paraId="538A9B3D" w14:textId="618ED490" w:rsidR="00F93C45" w:rsidRDefault="00F93C45" w:rsidP="00622C2C">
            <w:pPr>
              <w:spacing w:line="300" w:lineRule="atLeast"/>
              <w:rPr>
                <w:rFonts w:eastAsia="Times New Roman"/>
                <w:color w:val="39394D"/>
                <w:sz w:val="24"/>
                <w:szCs w:val="24"/>
              </w:rPr>
            </w:pPr>
            <w:r>
              <w:rPr>
                <w:rFonts w:eastAsia="Times New Roman"/>
                <w:color w:val="39394D"/>
                <w:sz w:val="24"/>
                <w:szCs w:val="24"/>
              </w:rPr>
              <w:t xml:space="preserve">Debby responde: No he visto anuncios para las capacitaciones y sugiere que se unan a la página del grupo de Facebook para la Autodeterminación. </w:t>
            </w:r>
          </w:p>
          <w:p w14:paraId="6DC886CA" w14:textId="77777777" w:rsidR="00F93C45" w:rsidRDefault="00F93C45" w:rsidP="00622C2C">
            <w:pPr>
              <w:spacing w:line="300" w:lineRule="atLeast"/>
              <w:rPr>
                <w:rFonts w:eastAsia="Times New Roman"/>
                <w:color w:val="39394D"/>
                <w:sz w:val="24"/>
                <w:szCs w:val="24"/>
              </w:rPr>
            </w:pPr>
          </w:p>
          <w:p w14:paraId="1B116EEB" w14:textId="3A3BE972" w:rsidR="00F93C45" w:rsidRDefault="00F93C45" w:rsidP="00622C2C">
            <w:pPr>
              <w:spacing w:line="300" w:lineRule="atLeast"/>
              <w:rPr>
                <w:rFonts w:eastAsia="Times New Roman"/>
                <w:color w:val="39394D"/>
                <w:sz w:val="24"/>
                <w:szCs w:val="24"/>
              </w:rPr>
            </w:pPr>
            <w:r>
              <w:rPr>
                <w:rFonts w:eastAsia="Times New Roman"/>
                <w:color w:val="39394D"/>
                <w:sz w:val="24"/>
                <w:szCs w:val="24"/>
              </w:rPr>
              <w:t>Lilia hace una pregunta sobre los problemas que tiene con sus presupuestos y el plan de gastos del año pasado, y está buscando ayuda a través de DDS.</w:t>
            </w:r>
          </w:p>
          <w:p w14:paraId="7C4E2494" w14:textId="77777777" w:rsidR="00F93C45" w:rsidRDefault="00F93C45" w:rsidP="00622C2C">
            <w:pPr>
              <w:spacing w:line="300" w:lineRule="atLeast"/>
              <w:rPr>
                <w:rFonts w:eastAsia="Times New Roman"/>
                <w:color w:val="39394D"/>
                <w:sz w:val="24"/>
                <w:szCs w:val="24"/>
              </w:rPr>
            </w:pPr>
          </w:p>
          <w:p w14:paraId="55E3356C" w14:textId="1B65CDE1" w:rsidR="00F93C45" w:rsidRDefault="00F93C45" w:rsidP="00622C2C">
            <w:pPr>
              <w:spacing w:line="300" w:lineRule="atLeast"/>
              <w:rPr>
                <w:rFonts w:eastAsia="Times New Roman"/>
                <w:color w:val="39394D"/>
                <w:sz w:val="24"/>
                <w:szCs w:val="24"/>
              </w:rPr>
            </w:pPr>
            <w:r>
              <w:rPr>
                <w:rFonts w:eastAsia="Times New Roman"/>
                <w:color w:val="39394D"/>
                <w:sz w:val="24"/>
                <w:szCs w:val="24"/>
              </w:rPr>
              <w:t>Debby le pide a Ellisa que se comunique con Lilia sobre los problemas que tiene.</w:t>
            </w:r>
          </w:p>
          <w:p w14:paraId="00CF78FB" w14:textId="77777777" w:rsidR="00F93C45" w:rsidRDefault="00F93C45" w:rsidP="00622C2C">
            <w:pPr>
              <w:spacing w:line="300" w:lineRule="atLeast"/>
              <w:rPr>
                <w:rFonts w:eastAsia="Times New Roman"/>
                <w:color w:val="39394D"/>
                <w:sz w:val="24"/>
                <w:szCs w:val="24"/>
              </w:rPr>
            </w:pPr>
          </w:p>
          <w:p w14:paraId="48240B97" w14:textId="0EC1DE58" w:rsidR="00F93C45" w:rsidRDefault="00F93C45" w:rsidP="00622C2C">
            <w:pPr>
              <w:spacing w:line="300" w:lineRule="atLeast"/>
              <w:rPr>
                <w:rFonts w:eastAsia="Times New Roman"/>
                <w:color w:val="39394D"/>
                <w:sz w:val="24"/>
                <w:szCs w:val="24"/>
              </w:rPr>
            </w:pPr>
            <w:r>
              <w:rPr>
                <w:rFonts w:eastAsia="Times New Roman"/>
                <w:color w:val="39394D"/>
                <w:sz w:val="24"/>
                <w:szCs w:val="24"/>
              </w:rPr>
              <w:t xml:space="preserve">Ellisa se pone en contacto con Lilia y le proporciona la información para que se comunique con ella. </w:t>
            </w:r>
          </w:p>
          <w:p w14:paraId="6F6E4A95" w14:textId="77777777" w:rsidR="00622C2C" w:rsidRDefault="00622C2C" w:rsidP="00622C2C">
            <w:pPr>
              <w:spacing w:line="300" w:lineRule="atLeast"/>
              <w:rPr>
                <w:rFonts w:eastAsia="Times New Roman"/>
                <w:color w:val="39394D"/>
                <w:sz w:val="24"/>
                <w:szCs w:val="24"/>
              </w:rPr>
            </w:pPr>
          </w:p>
          <w:p w14:paraId="0677E810" w14:textId="7BC00CA6" w:rsidR="00622C2C" w:rsidRPr="00622C2C" w:rsidRDefault="00622C2C" w:rsidP="00622C2C">
            <w:pPr>
              <w:spacing w:line="300" w:lineRule="atLeast"/>
              <w:rPr>
                <w:rFonts w:eastAsia="Times New Roman"/>
                <w:color w:val="39394D"/>
                <w:sz w:val="24"/>
                <w:szCs w:val="24"/>
              </w:rPr>
            </w:pPr>
          </w:p>
        </w:tc>
      </w:tr>
      <w:tr w:rsidR="005A3D12" w:rsidRPr="00D66597" w14:paraId="765B7201" w14:textId="77777777" w:rsidTr="00AC6736">
        <w:tc>
          <w:tcPr>
            <w:tcW w:w="3600" w:type="dxa"/>
          </w:tcPr>
          <w:p w14:paraId="5DF0F9FD" w14:textId="459EF615" w:rsidR="005A3D12" w:rsidRPr="005A3D12" w:rsidRDefault="005A3D12" w:rsidP="00AC6736">
            <w:pPr>
              <w:rPr>
                <w:rFonts w:asciiTheme="majorHAnsi" w:eastAsia="Assistant" w:hAnsiTheme="majorHAnsi" w:cstheme="majorHAnsi"/>
                <w:bCs/>
                <w:sz w:val="28"/>
                <w:szCs w:val="28"/>
              </w:rPr>
            </w:pPr>
            <w:r>
              <w:rPr>
                <w:rFonts w:asciiTheme="majorHAnsi" w:eastAsia="Assistant" w:hAnsiTheme="majorHAnsi" w:cstheme="majorHAnsi"/>
                <w:b/>
                <w:sz w:val="28"/>
                <w:szCs w:val="28"/>
              </w:rPr>
              <w:t>Presidenta</w:t>
            </w:r>
            <w:r>
              <w:rPr>
                <w:rFonts w:asciiTheme="majorHAnsi" w:eastAsia="Assistant" w:hAnsiTheme="majorHAnsi" w:cstheme="majorHAnsi"/>
                <w:bCs/>
                <w:sz w:val="28"/>
                <w:szCs w:val="28"/>
              </w:rPr>
              <w:t xml:space="preserve"> Debby Hight</w:t>
            </w:r>
          </w:p>
        </w:tc>
        <w:tc>
          <w:tcPr>
            <w:tcW w:w="7020" w:type="dxa"/>
          </w:tcPr>
          <w:p w14:paraId="00B33741" w14:textId="0E4FBF71" w:rsidR="005A3D12" w:rsidRDefault="00F93C45" w:rsidP="003D22AE">
            <w:pPr>
              <w:pStyle w:val="NoSpacing"/>
            </w:pPr>
            <w:r>
              <w:t xml:space="preserve">No hay nada que comunicar por el momento. </w:t>
            </w:r>
          </w:p>
        </w:tc>
      </w:tr>
      <w:tr w:rsidR="002128C6" w:rsidRPr="00D66597" w14:paraId="38B189C6" w14:textId="77777777" w:rsidTr="00AC6736">
        <w:tc>
          <w:tcPr>
            <w:tcW w:w="3600" w:type="dxa"/>
          </w:tcPr>
          <w:p w14:paraId="5776FB98" w14:textId="77777777" w:rsidR="002128C6" w:rsidRDefault="00F821C2" w:rsidP="00AC6736">
            <w:pPr>
              <w:rPr>
                <w:rFonts w:asciiTheme="majorHAnsi" w:eastAsia="Assistant" w:hAnsiTheme="majorHAnsi" w:cstheme="majorHAnsi"/>
                <w:b/>
                <w:sz w:val="28"/>
                <w:szCs w:val="28"/>
              </w:rPr>
            </w:pPr>
            <w:r w:rsidRPr="00F821C2">
              <w:rPr>
                <w:rFonts w:asciiTheme="majorHAnsi" w:eastAsia="Assistant" w:hAnsiTheme="majorHAnsi" w:cstheme="majorHAnsi"/>
                <w:b/>
                <w:sz w:val="28"/>
                <w:szCs w:val="28"/>
              </w:rPr>
              <w:t>Actualización de NBRC: Jesus</w:t>
            </w:r>
          </w:p>
          <w:p w14:paraId="0BA329FA" w14:textId="77777777" w:rsidR="00EC1C6A" w:rsidRDefault="00EC1C6A" w:rsidP="00AC6736">
            <w:pPr>
              <w:rPr>
                <w:rFonts w:asciiTheme="majorHAnsi" w:eastAsia="Assistant" w:hAnsiTheme="majorHAnsi" w:cstheme="majorHAnsi"/>
                <w:b/>
                <w:sz w:val="28"/>
                <w:szCs w:val="28"/>
              </w:rPr>
            </w:pPr>
          </w:p>
          <w:p w14:paraId="1C8C1831" w14:textId="77777777" w:rsidR="00EC1C6A" w:rsidRDefault="00EC1C6A" w:rsidP="00AC6736">
            <w:pPr>
              <w:rPr>
                <w:rFonts w:asciiTheme="majorHAnsi" w:eastAsia="Assistant" w:hAnsiTheme="majorHAnsi" w:cstheme="majorHAnsi"/>
                <w:b/>
                <w:sz w:val="28"/>
                <w:szCs w:val="28"/>
              </w:rPr>
            </w:pPr>
          </w:p>
          <w:p w14:paraId="2BE05F25" w14:textId="77777777" w:rsidR="00EC1C6A" w:rsidRDefault="00EC1C6A" w:rsidP="00AC6736">
            <w:pPr>
              <w:rPr>
                <w:rFonts w:asciiTheme="majorHAnsi" w:eastAsia="Assistant" w:hAnsiTheme="majorHAnsi" w:cstheme="majorHAnsi"/>
                <w:b/>
                <w:sz w:val="28"/>
                <w:szCs w:val="28"/>
              </w:rPr>
            </w:pPr>
          </w:p>
          <w:p w14:paraId="25A1C8E0" w14:textId="77777777" w:rsidR="00EC1C6A" w:rsidRDefault="00EC1C6A" w:rsidP="00AC6736">
            <w:pPr>
              <w:rPr>
                <w:rFonts w:asciiTheme="majorHAnsi" w:eastAsia="Assistant" w:hAnsiTheme="majorHAnsi" w:cstheme="majorHAnsi"/>
                <w:b/>
                <w:sz w:val="28"/>
                <w:szCs w:val="28"/>
              </w:rPr>
            </w:pPr>
          </w:p>
          <w:p w14:paraId="0EC7CD1A" w14:textId="77777777" w:rsidR="00EC1C6A" w:rsidRDefault="00EC1C6A" w:rsidP="00AC6736">
            <w:pPr>
              <w:rPr>
                <w:rFonts w:asciiTheme="majorHAnsi" w:eastAsia="Assistant" w:hAnsiTheme="majorHAnsi" w:cstheme="majorHAnsi"/>
                <w:b/>
                <w:sz w:val="28"/>
                <w:szCs w:val="28"/>
              </w:rPr>
            </w:pPr>
          </w:p>
          <w:p w14:paraId="7839AE4E" w14:textId="77777777" w:rsidR="00EC1C6A" w:rsidRDefault="00EC1C6A" w:rsidP="00AC6736">
            <w:pPr>
              <w:rPr>
                <w:rFonts w:asciiTheme="majorHAnsi" w:eastAsia="Assistant" w:hAnsiTheme="majorHAnsi" w:cstheme="majorHAnsi"/>
                <w:b/>
                <w:sz w:val="28"/>
                <w:szCs w:val="28"/>
              </w:rPr>
            </w:pPr>
          </w:p>
          <w:p w14:paraId="6B941B75" w14:textId="77777777" w:rsidR="00EC1C6A" w:rsidRDefault="00EC1C6A" w:rsidP="00AC6736">
            <w:pPr>
              <w:rPr>
                <w:rFonts w:asciiTheme="majorHAnsi" w:eastAsia="Assistant" w:hAnsiTheme="majorHAnsi" w:cstheme="majorHAnsi"/>
                <w:b/>
                <w:sz w:val="28"/>
                <w:szCs w:val="28"/>
              </w:rPr>
            </w:pPr>
          </w:p>
          <w:p w14:paraId="71992D38" w14:textId="77777777" w:rsidR="00EC1C6A" w:rsidRDefault="00EC1C6A" w:rsidP="00AC6736">
            <w:pPr>
              <w:rPr>
                <w:rFonts w:asciiTheme="majorHAnsi" w:eastAsia="Assistant" w:hAnsiTheme="majorHAnsi" w:cstheme="majorHAnsi"/>
                <w:b/>
                <w:sz w:val="28"/>
                <w:szCs w:val="28"/>
              </w:rPr>
            </w:pPr>
          </w:p>
          <w:p w14:paraId="78989D0D" w14:textId="77777777" w:rsidR="00EC1C6A" w:rsidRDefault="00EC1C6A" w:rsidP="00AC6736">
            <w:pPr>
              <w:rPr>
                <w:rFonts w:asciiTheme="majorHAnsi" w:eastAsia="Assistant" w:hAnsiTheme="majorHAnsi" w:cstheme="majorHAnsi"/>
                <w:b/>
                <w:sz w:val="28"/>
                <w:szCs w:val="28"/>
              </w:rPr>
            </w:pPr>
          </w:p>
          <w:p w14:paraId="234147B6" w14:textId="77777777" w:rsidR="00EC1C6A" w:rsidRDefault="00EC1C6A" w:rsidP="00AC6736">
            <w:pPr>
              <w:rPr>
                <w:rFonts w:asciiTheme="majorHAnsi" w:eastAsia="Assistant" w:hAnsiTheme="majorHAnsi" w:cstheme="majorHAnsi"/>
                <w:b/>
                <w:sz w:val="28"/>
                <w:szCs w:val="28"/>
              </w:rPr>
            </w:pPr>
          </w:p>
          <w:p w14:paraId="41B7DC77" w14:textId="77777777" w:rsidR="00EC1C6A" w:rsidRDefault="00EC1C6A" w:rsidP="00AC6736">
            <w:pPr>
              <w:rPr>
                <w:rFonts w:asciiTheme="majorHAnsi" w:eastAsia="Assistant" w:hAnsiTheme="majorHAnsi" w:cstheme="majorHAnsi"/>
                <w:b/>
                <w:sz w:val="28"/>
                <w:szCs w:val="28"/>
              </w:rPr>
            </w:pPr>
          </w:p>
          <w:p w14:paraId="7FF39C51" w14:textId="77777777" w:rsidR="00EC1C6A" w:rsidRDefault="00EC1C6A" w:rsidP="00AC6736">
            <w:pPr>
              <w:rPr>
                <w:rFonts w:asciiTheme="majorHAnsi" w:eastAsia="Assistant" w:hAnsiTheme="majorHAnsi" w:cstheme="majorHAnsi"/>
                <w:b/>
                <w:sz w:val="28"/>
                <w:szCs w:val="28"/>
              </w:rPr>
            </w:pPr>
          </w:p>
          <w:p w14:paraId="62C4C6FD" w14:textId="77777777" w:rsidR="00EC1C6A" w:rsidRDefault="00EC1C6A" w:rsidP="00AC6736">
            <w:pPr>
              <w:rPr>
                <w:rFonts w:asciiTheme="majorHAnsi" w:eastAsia="Assistant" w:hAnsiTheme="majorHAnsi" w:cstheme="majorHAnsi"/>
                <w:b/>
                <w:sz w:val="28"/>
                <w:szCs w:val="28"/>
              </w:rPr>
            </w:pPr>
          </w:p>
          <w:p w14:paraId="1686D2E5" w14:textId="77777777" w:rsidR="00EC1C6A" w:rsidRDefault="00EC1C6A" w:rsidP="00AC6736">
            <w:pPr>
              <w:rPr>
                <w:rFonts w:asciiTheme="majorHAnsi" w:eastAsia="Assistant" w:hAnsiTheme="majorHAnsi" w:cstheme="majorHAnsi"/>
                <w:b/>
                <w:sz w:val="28"/>
                <w:szCs w:val="28"/>
              </w:rPr>
            </w:pPr>
          </w:p>
          <w:p w14:paraId="5BD4B202" w14:textId="77777777" w:rsidR="00EC1C6A" w:rsidRDefault="00EC1C6A" w:rsidP="00AC6736">
            <w:pPr>
              <w:rPr>
                <w:rFonts w:asciiTheme="majorHAnsi" w:eastAsia="Assistant" w:hAnsiTheme="majorHAnsi" w:cstheme="majorHAnsi"/>
                <w:b/>
                <w:sz w:val="28"/>
                <w:szCs w:val="28"/>
              </w:rPr>
            </w:pPr>
          </w:p>
          <w:p w14:paraId="54B19CEC" w14:textId="77777777" w:rsidR="00EC1C6A" w:rsidRDefault="00EC1C6A" w:rsidP="00AC6736">
            <w:pPr>
              <w:rPr>
                <w:rFonts w:asciiTheme="majorHAnsi" w:eastAsia="Assistant" w:hAnsiTheme="majorHAnsi" w:cstheme="majorHAnsi"/>
                <w:b/>
                <w:sz w:val="28"/>
                <w:szCs w:val="28"/>
              </w:rPr>
            </w:pPr>
          </w:p>
          <w:p w14:paraId="26C6B7B5" w14:textId="77777777" w:rsidR="00EC1C6A" w:rsidRDefault="00EC1C6A" w:rsidP="00AC6736">
            <w:pPr>
              <w:rPr>
                <w:rFonts w:asciiTheme="majorHAnsi" w:eastAsia="Assistant" w:hAnsiTheme="majorHAnsi" w:cstheme="majorHAnsi"/>
                <w:b/>
                <w:sz w:val="28"/>
                <w:szCs w:val="28"/>
              </w:rPr>
            </w:pPr>
          </w:p>
          <w:p w14:paraId="13E00983" w14:textId="77777777" w:rsidR="00EC1C6A" w:rsidRDefault="00EC1C6A" w:rsidP="00AC6736">
            <w:pPr>
              <w:rPr>
                <w:rFonts w:asciiTheme="majorHAnsi" w:eastAsia="Assistant" w:hAnsiTheme="majorHAnsi" w:cstheme="majorHAnsi"/>
                <w:b/>
                <w:sz w:val="28"/>
                <w:szCs w:val="28"/>
              </w:rPr>
            </w:pPr>
          </w:p>
          <w:p w14:paraId="7B402C9C" w14:textId="77777777" w:rsidR="00EC1C6A" w:rsidRDefault="00EC1C6A" w:rsidP="00AC6736">
            <w:pPr>
              <w:rPr>
                <w:rFonts w:asciiTheme="majorHAnsi" w:eastAsia="Assistant" w:hAnsiTheme="majorHAnsi" w:cstheme="majorHAnsi"/>
                <w:b/>
                <w:sz w:val="28"/>
                <w:szCs w:val="28"/>
              </w:rPr>
            </w:pPr>
          </w:p>
          <w:p w14:paraId="59415B26" w14:textId="77777777" w:rsidR="00EC1C6A" w:rsidRDefault="00EC1C6A" w:rsidP="00AC6736">
            <w:pPr>
              <w:rPr>
                <w:rFonts w:asciiTheme="majorHAnsi" w:eastAsia="Assistant" w:hAnsiTheme="majorHAnsi" w:cstheme="majorHAnsi"/>
                <w:b/>
                <w:sz w:val="28"/>
                <w:szCs w:val="28"/>
              </w:rPr>
            </w:pPr>
          </w:p>
          <w:p w14:paraId="6F0B6F2F" w14:textId="77777777" w:rsidR="00EC1C6A" w:rsidRDefault="00EC1C6A" w:rsidP="00AC6736">
            <w:pPr>
              <w:rPr>
                <w:rFonts w:asciiTheme="majorHAnsi" w:eastAsia="Assistant" w:hAnsiTheme="majorHAnsi" w:cstheme="majorHAnsi"/>
                <w:b/>
                <w:sz w:val="28"/>
                <w:szCs w:val="28"/>
              </w:rPr>
            </w:pPr>
          </w:p>
          <w:p w14:paraId="599EA19D" w14:textId="77777777" w:rsidR="00EC1C6A" w:rsidRDefault="00EC1C6A" w:rsidP="00AC6736">
            <w:pPr>
              <w:rPr>
                <w:rFonts w:asciiTheme="majorHAnsi" w:eastAsia="Assistant" w:hAnsiTheme="majorHAnsi" w:cstheme="majorHAnsi"/>
                <w:b/>
                <w:sz w:val="28"/>
                <w:szCs w:val="28"/>
              </w:rPr>
            </w:pPr>
          </w:p>
          <w:p w14:paraId="7AF41F2B" w14:textId="77777777" w:rsidR="00EC1C6A" w:rsidRDefault="00EC1C6A" w:rsidP="00AC6736">
            <w:pPr>
              <w:rPr>
                <w:rFonts w:asciiTheme="majorHAnsi" w:eastAsia="Assistant" w:hAnsiTheme="majorHAnsi" w:cstheme="majorHAnsi"/>
                <w:b/>
                <w:sz w:val="28"/>
                <w:szCs w:val="28"/>
              </w:rPr>
            </w:pPr>
          </w:p>
          <w:p w14:paraId="37EB4756" w14:textId="77777777" w:rsidR="00EC1C6A" w:rsidRDefault="00EC1C6A" w:rsidP="00AC6736">
            <w:pPr>
              <w:rPr>
                <w:rFonts w:asciiTheme="majorHAnsi" w:eastAsia="Assistant" w:hAnsiTheme="majorHAnsi" w:cstheme="majorHAnsi"/>
                <w:b/>
                <w:sz w:val="28"/>
                <w:szCs w:val="28"/>
              </w:rPr>
            </w:pPr>
          </w:p>
          <w:p w14:paraId="5858A4EB" w14:textId="77777777" w:rsidR="00EC1C6A" w:rsidRDefault="00EC1C6A" w:rsidP="00AC6736">
            <w:pPr>
              <w:rPr>
                <w:rFonts w:asciiTheme="majorHAnsi" w:eastAsia="Assistant" w:hAnsiTheme="majorHAnsi" w:cstheme="majorHAnsi"/>
                <w:b/>
                <w:sz w:val="28"/>
                <w:szCs w:val="28"/>
              </w:rPr>
            </w:pPr>
          </w:p>
          <w:p w14:paraId="481CE188" w14:textId="77777777" w:rsidR="00EC1C6A" w:rsidRDefault="00EC1C6A" w:rsidP="00AC6736">
            <w:pPr>
              <w:rPr>
                <w:rFonts w:asciiTheme="majorHAnsi" w:eastAsia="Assistant" w:hAnsiTheme="majorHAnsi" w:cstheme="majorHAnsi"/>
                <w:b/>
                <w:sz w:val="28"/>
                <w:szCs w:val="28"/>
              </w:rPr>
            </w:pPr>
          </w:p>
          <w:p w14:paraId="34BA1A4D" w14:textId="77777777" w:rsidR="00EC1C6A" w:rsidRDefault="00EC1C6A" w:rsidP="00AC6736">
            <w:pPr>
              <w:rPr>
                <w:rFonts w:asciiTheme="majorHAnsi" w:eastAsia="Assistant" w:hAnsiTheme="majorHAnsi" w:cstheme="majorHAnsi"/>
                <w:b/>
                <w:sz w:val="28"/>
                <w:szCs w:val="28"/>
              </w:rPr>
            </w:pPr>
          </w:p>
          <w:p w14:paraId="4EFCD621" w14:textId="77777777" w:rsidR="00EC1C6A" w:rsidRDefault="00EC1C6A"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t>Actualización de evento de divulgación:</w:t>
            </w:r>
          </w:p>
          <w:p w14:paraId="2F68755C" w14:textId="77777777" w:rsidR="001A6E82" w:rsidRDefault="001A6E82" w:rsidP="00AC6736">
            <w:pPr>
              <w:rPr>
                <w:rFonts w:asciiTheme="majorHAnsi" w:eastAsia="Assistant" w:hAnsiTheme="majorHAnsi" w:cstheme="majorHAnsi"/>
                <w:b/>
                <w:sz w:val="28"/>
                <w:szCs w:val="28"/>
              </w:rPr>
            </w:pPr>
          </w:p>
          <w:p w14:paraId="0A7D6E77" w14:textId="77777777" w:rsidR="001A6E82" w:rsidRDefault="001A6E82" w:rsidP="00AC6736">
            <w:pPr>
              <w:rPr>
                <w:rFonts w:asciiTheme="majorHAnsi" w:eastAsia="Assistant" w:hAnsiTheme="majorHAnsi" w:cstheme="majorHAnsi"/>
                <w:b/>
                <w:sz w:val="28"/>
                <w:szCs w:val="28"/>
              </w:rPr>
            </w:pPr>
          </w:p>
          <w:p w14:paraId="64660B57" w14:textId="77777777" w:rsidR="001A6E82" w:rsidRDefault="001A6E82" w:rsidP="00AC6736">
            <w:pPr>
              <w:rPr>
                <w:rFonts w:asciiTheme="majorHAnsi" w:eastAsia="Assistant" w:hAnsiTheme="majorHAnsi" w:cstheme="majorHAnsi"/>
                <w:b/>
                <w:sz w:val="28"/>
                <w:szCs w:val="28"/>
              </w:rPr>
            </w:pPr>
          </w:p>
          <w:p w14:paraId="2D82DDE9" w14:textId="77777777" w:rsidR="001A6E82" w:rsidRDefault="001A6E82" w:rsidP="00AC6736">
            <w:pPr>
              <w:rPr>
                <w:rFonts w:asciiTheme="majorHAnsi" w:eastAsia="Assistant" w:hAnsiTheme="majorHAnsi" w:cstheme="majorHAnsi"/>
                <w:b/>
                <w:sz w:val="28"/>
                <w:szCs w:val="28"/>
              </w:rPr>
            </w:pPr>
          </w:p>
          <w:p w14:paraId="4D26EEFB" w14:textId="77777777" w:rsidR="001A6E82" w:rsidRDefault="001A6E82" w:rsidP="00AC6736">
            <w:pPr>
              <w:rPr>
                <w:rFonts w:asciiTheme="majorHAnsi" w:eastAsia="Assistant" w:hAnsiTheme="majorHAnsi" w:cstheme="majorHAnsi"/>
                <w:b/>
                <w:sz w:val="28"/>
                <w:szCs w:val="28"/>
              </w:rPr>
            </w:pPr>
          </w:p>
          <w:p w14:paraId="5B656718" w14:textId="77777777" w:rsidR="001A6E82" w:rsidRDefault="001A6E82" w:rsidP="00AC6736">
            <w:pPr>
              <w:rPr>
                <w:rFonts w:asciiTheme="majorHAnsi" w:eastAsia="Assistant" w:hAnsiTheme="majorHAnsi" w:cstheme="majorHAnsi"/>
                <w:b/>
                <w:sz w:val="28"/>
                <w:szCs w:val="28"/>
              </w:rPr>
            </w:pPr>
          </w:p>
          <w:p w14:paraId="5C5CA9D7" w14:textId="77777777" w:rsidR="001A6E82" w:rsidRDefault="001A6E82" w:rsidP="00AC6736">
            <w:pPr>
              <w:rPr>
                <w:rFonts w:asciiTheme="majorHAnsi" w:eastAsia="Assistant" w:hAnsiTheme="majorHAnsi" w:cstheme="majorHAnsi"/>
                <w:b/>
                <w:sz w:val="28"/>
                <w:szCs w:val="28"/>
              </w:rPr>
            </w:pPr>
          </w:p>
          <w:p w14:paraId="3208D7A7" w14:textId="77777777" w:rsidR="001A6E82" w:rsidRDefault="001A6E82" w:rsidP="00AC6736">
            <w:pPr>
              <w:rPr>
                <w:rFonts w:asciiTheme="majorHAnsi" w:eastAsia="Assistant" w:hAnsiTheme="majorHAnsi" w:cstheme="majorHAnsi"/>
                <w:b/>
                <w:sz w:val="28"/>
                <w:szCs w:val="28"/>
              </w:rPr>
            </w:pPr>
          </w:p>
          <w:p w14:paraId="4E924A20" w14:textId="77777777" w:rsidR="001A6E82" w:rsidRDefault="001A6E82" w:rsidP="00AC6736">
            <w:pPr>
              <w:rPr>
                <w:rFonts w:asciiTheme="majorHAnsi" w:eastAsia="Assistant" w:hAnsiTheme="majorHAnsi" w:cstheme="majorHAnsi"/>
                <w:b/>
                <w:sz w:val="28"/>
                <w:szCs w:val="28"/>
              </w:rPr>
            </w:pPr>
          </w:p>
          <w:p w14:paraId="75643ED5" w14:textId="77777777" w:rsidR="001A6E82" w:rsidRDefault="001A6E82" w:rsidP="00AC6736">
            <w:pPr>
              <w:rPr>
                <w:rFonts w:asciiTheme="majorHAnsi" w:eastAsia="Assistant" w:hAnsiTheme="majorHAnsi" w:cstheme="majorHAnsi"/>
                <w:b/>
                <w:sz w:val="28"/>
                <w:szCs w:val="28"/>
              </w:rPr>
            </w:pPr>
          </w:p>
          <w:p w14:paraId="134484BA" w14:textId="77777777" w:rsidR="001A6E82" w:rsidRDefault="001A6E82" w:rsidP="00AC6736">
            <w:pPr>
              <w:rPr>
                <w:rFonts w:asciiTheme="majorHAnsi" w:eastAsia="Assistant" w:hAnsiTheme="majorHAnsi" w:cstheme="majorHAnsi"/>
                <w:b/>
                <w:sz w:val="28"/>
                <w:szCs w:val="28"/>
              </w:rPr>
            </w:pPr>
          </w:p>
          <w:p w14:paraId="30D5096C" w14:textId="77777777" w:rsidR="001A6E82" w:rsidRDefault="001A6E82" w:rsidP="00AC6736">
            <w:pPr>
              <w:rPr>
                <w:rFonts w:asciiTheme="majorHAnsi" w:eastAsia="Assistant" w:hAnsiTheme="majorHAnsi" w:cstheme="majorHAnsi"/>
                <w:b/>
                <w:sz w:val="28"/>
                <w:szCs w:val="28"/>
              </w:rPr>
            </w:pPr>
          </w:p>
          <w:p w14:paraId="15E44E3B" w14:textId="77777777" w:rsidR="001A6E82" w:rsidRDefault="001A6E82" w:rsidP="00AC6736">
            <w:pPr>
              <w:rPr>
                <w:rFonts w:asciiTheme="majorHAnsi" w:eastAsia="Assistant" w:hAnsiTheme="majorHAnsi" w:cstheme="majorHAnsi"/>
                <w:b/>
                <w:sz w:val="28"/>
                <w:szCs w:val="28"/>
              </w:rPr>
            </w:pPr>
          </w:p>
          <w:p w14:paraId="13D1E245" w14:textId="77777777" w:rsidR="001A6E82" w:rsidRDefault="001A6E82" w:rsidP="00AC6736">
            <w:pPr>
              <w:rPr>
                <w:rFonts w:asciiTheme="majorHAnsi" w:eastAsia="Assistant" w:hAnsiTheme="majorHAnsi" w:cstheme="majorHAnsi"/>
                <w:b/>
                <w:sz w:val="28"/>
                <w:szCs w:val="28"/>
              </w:rPr>
            </w:pPr>
          </w:p>
          <w:p w14:paraId="7F393ED2" w14:textId="77777777" w:rsidR="001A6E82" w:rsidRDefault="001A6E82" w:rsidP="00AC6736">
            <w:pPr>
              <w:rPr>
                <w:rFonts w:asciiTheme="majorHAnsi" w:eastAsia="Assistant" w:hAnsiTheme="majorHAnsi" w:cstheme="majorHAnsi"/>
                <w:b/>
                <w:sz w:val="28"/>
                <w:szCs w:val="28"/>
              </w:rPr>
            </w:pPr>
          </w:p>
          <w:p w14:paraId="2D3195D0" w14:textId="75E221D7" w:rsidR="00EC1C6A" w:rsidRPr="00EC1C6A" w:rsidRDefault="00EC1C6A" w:rsidP="00AC6736">
            <w:pPr>
              <w:rPr>
                <w:rFonts w:asciiTheme="majorHAnsi" w:eastAsia="Assistant" w:hAnsiTheme="majorHAnsi" w:cstheme="majorHAnsi"/>
                <w:bCs/>
                <w:sz w:val="28"/>
                <w:szCs w:val="28"/>
              </w:rPr>
            </w:pPr>
            <w:r>
              <w:rPr>
                <w:rFonts w:asciiTheme="majorHAnsi" w:eastAsia="Assistant" w:hAnsiTheme="majorHAnsi" w:cstheme="majorHAnsi"/>
                <w:b/>
                <w:sz w:val="28"/>
                <w:szCs w:val="28"/>
              </w:rPr>
              <w:t>Actualización sobre el Fondo del Comité Asesor de Autodeterminación (SDAC):</w:t>
            </w:r>
          </w:p>
        </w:tc>
        <w:tc>
          <w:tcPr>
            <w:tcW w:w="7020" w:type="dxa"/>
          </w:tcPr>
          <w:p w14:paraId="008529D9" w14:textId="77777777" w:rsidR="003D0494" w:rsidRPr="00194B00" w:rsidRDefault="009247AA" w:rsidP="00EC2707">
            <w:pPr>
              <w:spacing w:after="160" w:line="259" w:lineRule="auto"/>
              <w:rPr>
                <w:rFonts w:ascii="Times New Roman" w:hAnsi="Times New Roman" w:cs="Times New Roman"/>
              </w:rPr>
            </w:pPr>
            <w:r>
              <w:rPr>
                <w:color w:val="39394D"/>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6804"/>
            </w:tblGrid>
            <w:tr w:rsidR="003D0494" w14:paraId="7FC7CFF2" w14:textId="77777777" w:rsidTr="003D0494">
              <w:trPr>
                <w:tblCellSpacing w:w="0" w:type="dxa"/>
              </w:trPr>
              <w:tc>
                <w:tcPr>
                  <w:tcW w:w="0" w:type="auto"/>
                  <w:hideMark/>
                </w:tcPr>
                <w:p w14:paraId="5AB63166" w14:textId="4C0DBB36" w:rsidR="003D0494" w:rsidRDefault="003D0494" w:rsidP="003D0494">
                  <w:pPr>
                    <w:spacing w:line="300" w:lineRule="atLeast"/>
                    <w:rPr>
                      <w:rFonts w:eastAsia="Times New Roman"/>
                      <w:color w:val="39394D"/>
                      <w:sz w:val="24"/>
                      <w:szCs w:val="24"/>
                    </w:rPr>
                  </w:pPr>
                  <w:r>
                    <w:rPr>
                      <w:rFonts w:eastAsia="Times New Roman"/>
                      <w:color w:val="39394D"/>
                      <w:sz w:val="24"/>
                      <w:szCs w:val="24"/>
                    </w:rPr>
                    <w:t xml:space="preserve">Jesus compartió estadísticas actualizadas sobre las inscripciones en el Programa de Autodeterminación (SDP), señalando que el número se ha duplicado desde que comenzaron en North Bay en mayo de 2020. Mencionó que se inscribieron 46 clientes, con seis en proceso de transición al programa. Además, destacó que el tiempo para cada cliente en estas fases de transición depende de los casos de los clientes y se están haciendo esfuerzos para agilizar y comunicar el proceso a las familias. Asimismo, mencionó que han comenzado a observar más clientes dentro del espectro del autismo. </w:t>
                  </w:r>
                </w:p>
                <w:p w14:paraId="703081DF" w14:textId="77777777" w:rsidR="003D0494" w:rsidRDefault="003D0494" w:rsidP="003D0494">
                  <w:pPr>
                    <w:spacing w:line="300" w:lineRule="atLeast"/>
                    <w:rPr>
                      <w:rFonts w:eastAsia="Times New Roman"/>
                      <w:color w:val="39394D"/>
                      <w:sz w:val="24"/>
                      <w:szCs w:val="24"/>
                    </w:rPr>
                  </w:pPr>
                </w:p>
                <w:p w14:paraId="6D8F6880" w14:textId="77777777" w:rsidR="00B73A0E" w:rsidRDefault="003D0494" w:rsidP="003D0494">
                  <w:pPr>
                    <w:spacing w:line="300" w:lineRule="atLeast"/>
                    <w:rPr>
                      <w:rFonts w:eastAsia="Times New Roman"/>
                      <w:color w:val="39394D"/>
                      <w:sz w:val="24"/>
                      <w:szCs w:val="24"/>
                    </w:rPr>
                  </w:pPr>
                  <w:r>
                    <w:rPr>
                      <w:rFonts w:eastAsia="Times New Roman"/>
                      <w:color w:val="39394D"/>
                      <w:sz w:val="24"/>
                      <w:szCs w:val="24"/>
                    </w:rPr>
                    <w:t>Jesus proporcionó una visión general de la distribución de género e idioma entre los inscritos, señalando que había personas que se identificaban como hombres y mujeres, así como aquellos que optaron por no declarar su género. También mencionó que había personas que hablaban inglés, hindi, ruso y francés. Debby preguntó sobre la disponibilidad de intérpretes para aquellos que no hablan inglés, a lo que Jesus confirmó que había intérpretes disponibles, incluidos aquellos que hablan ruso, como Lilia. Lilia aclaró que podía entender y participar en las sesiones sin un intérprete.</w:t>
                  </w:r>
                </w:p>
                <w:p w14:paraId="36F3CCD5" w14:textId="77777777" w:rsidR="00B73A0E" w:rsidRDefault="00B73A0E" w:rsidP="003D0494">
                  <w:pPr>
                    <w:spacing w:line="300" w:lineRule="atLeast"/>
                    <w:rPr>
                      <w:rFonts w:eastAsia="Times New Roman"/>
                      <w:color w:val="39394D"/>
                      <w:sz w:val="24"/>
                      <w:szCs w:val="24"/>
                    </w:rPr>
                  </w:pPr>
                </w:p>
                <w:p w14:paraId="0206C4AA" w14:textId="31A8E206" w:rsidR="003D0494" w:rsidRDefault="003D0494" w:rsidP="003D0494">
                  <w:pPr>
                    <w:spacing w:line="300" w:lineRule="atLeast"/>
                    <w:rPr>
                      <w:rFonts w:eastAsia="Times New Roman"/>
                      <w:color w:val="39394D"/>
                      <w:sz w:val="24"/>
                      <w:szCs w:val="24"/>
                    </w:rPr>
                  </w:pPr>
                  <w:r>
                    <w:rPr>
                      <w:rFonts w:eastAsia="Times New Roman"/>
                      <w:color w:val="39394D"/>
                      <w:sz w:val="24"/>
                      <w:szCs w:val="24"/>
                    </w:rPr>
                    <w:t xml:space="preserve"> Kim preguntó cómo coincidía la distribución de idiomas con la población del centro regional, a lo que Beth respondió que el español era el idioma principal, seguido por un pequeño grupo que hablaba tagalo. El equipo también analizó la distinción entre los participantes piloto y no piloto en el programa. Beth aclaró que el programa inicialmente se ofreció a un grupo selecto de personas que mostraron interés en la autodeterminación y luego se abrió a cualquier persona interesada en 2021.</w:t>
                  </w:r>
                </w:p>
                <w:p w14:paraId="0FA31E23" w14:textId="42891597" w:rsidR="003D0494" w:rsidRDefault="003D0494" w:rsidP="003D0494">
                  <w:pPr>
                    <w:spacing w:line="300" w:lineRule="atLeast"/>
                    <w:rPr>
                      <w:rFonts w:eastAsia="Times New Roman"/>
                      <w:color w:val="39394D"/>
                      <w:sz w:val="24"/>
                      <w:szCs w:val="24"/>
                    </w:rPr>
                  </w:pPr>
                </w:p>
              </w:tc>
            </w:tr>
            <w:tr w:rsidR="003D0494" w14:paraId="15603490" w14:textId="77777777" w:rsidTr="003D0494">
              <w:trPr>
                <w:trHeight w:val="300"/>
                <w:tblCellSpacing w:w="0" w:type="dxa"/>
              </w:trPr>
              <w:tc>
                <w:tcPr>
                  <w:tcW w:w="0" w:type="auto"/>
                  <w:vAlign w:val="center"/>
                  <w:hideMark/>
                </w:tcPr>
                <w:p w14:paraId="230E9685" w14:textId="77777777" w:rsidR="003D0494" w:rsidRDefault="003D0494" w:rsidP="003D0494">
                  <w:pPr>
                    <w:rPr>
                      <w:rFonts w:eastAsia="Times New Roman"/>
                      <w:color w:val="39394D"/>
                      <w:sz w:val="24"/>
                      <w:szCs w:val="24"/>
                    </w:rPr>
                  </w:pPr>
                </w:p>
                <w:p w14:paraId="05930419" w14:textId="77777777" w:rsidR="00EC1C6A" w:rsidRDefault="00EC1C6A" w:rsidP="003D0494">
                  <w:pPr>
                    <w:rPr>
                      <w:rFonts w:eastAsia="Times New Roman"/>
                      <w:color w:val="39394D"/>
                      <w:sz w:val="24"/>
                      <w:szCs w:val="24"/>
                    </w:rPr>
                  </w:pPr>
                </w:p>
                <w:p w14:paraId="1B6FBEAB" w14:textId="120573AC" w:rsidR="00C4277C" w:rsidRDefault="00526042" w:rsidP="003D0494">
                  <w:pPr>
                    <w:rPr>
                      <w:rFonts w:eastAsia="Times New Roman"/>
                      <w:color w:val="39394D"/>
                      <w:sz w:val="24"/>
                      <w:szCs w:val="24"/>
                    </w:rPr>
                  </w:pPr>
                  <w:r>
                    <w:rPr>
                      <w:rFonts w:eastAsia="Times New Roman"/>
                      <w:color w:val="39394D"/>
                      <w:sz w:val="24"/>
                      <w:szCs w:val="24"/>
                    </w:rPr>
                    <w:t>Ellisa se reunirá con Beth para conversar sobre la planificación de eventos de divulgación en el condado de Solano, Napa y Santa Rosa.</w:t>
                  </w:r>
                </w:p>
                <w:p w14:paraId="75F68225" w14:textId="77777777" w:rsidR="00C4277C" w:rsidRDefault="00C4277C" w:rsidP="003D0494">
                  <w:pPr>
                    <w:rPr>
                      <w:rFonts w:eastAsia="Times New Roman"/>
                      <w:color w:val="39394D"/>
                      <w:sz w:val="24"/>
                      <w:szCs w:val="24"/>
                    </w:rPr>
                  </w:pPr>
                </w:p>
                <w:p w14:paraId="75B93B9A" w14:textId="77777777" w:rsidR="00C4277C" w:rsidRDefault="00C4277C" w:rsidP="003D0494">
                  <w:pPr>
                    <w:rPr>
                      <w:rFonts w:eastAsia="Times New Roman"/>
                      <w:color w:val="39394D"/>
                      <w:sz w:val="24"/>
                      <w:szCs w:val="24"/>
                    </w:rPr>
                  </w:pPr>
                  <w:r>
                    <w:rPr>
                      <w:rFonts w:eastAsia="Times New Roman"/>
                      <w:color w:val="39394D"/>
                      <w:sz w:val="24"/>
                      <w:szCs w:val="24"/>
                    </w:rPr>
                    <w:t>Debby: infórmale que los últimos se llevaron a cabo en Solano Arc y el Centro Regional en Santa Rosa.</w:t>
                  </w:r>
                </w:p>
                <w:p w14:paraId="066ED731" w14:textId="77777777" w:rsidR="00C4277C" w:rsidRDefault="00C4277C" w:rsidP="003D0494">
                  <w:pPr>
                    <w:rPr>
                      <w:rFonts w:eastAsia="Times New Roman"/>
                      <w:color w:val="39394D"/>
                      <w:sz w:val="24"/>
                      <w:szCs w:val="24"/>
                    </w:rPr>
                  </w:pPr>
                </w:p>
                <w:p w14:paraId="7E87C6DE" w14:textId="62D48228" w:rsidR="00C4277C" w:rsidRDefault="00526042" w:rsidP="003D0494">
                  <w:pPr>
                    <w:rPr>
                      <w:rFonts w:eastAsia="Times New Roman"/>
                      <w:color w:val="39394D"/>
                      <w:sz w:val="24"/>
                      <w:szCs w:val="24"/>
                    </w:rPr>
                  </w:pPr>
                  <w:r>
                    <w:rPr>
                      <w:rFonts w:eastAsia="Times New Roman"/>
                      <w:color w:val="39394D"/>
                      <w:sz w:val="24"/>
                      <w:szCs w:val="24"/>
                    </w:rPr>
                    <w:t xml:space="preserve">Lisa subrayó la importancia de tener en cuenta las características únicas de las distintas comunidades, su lengua y dialecto, a la hora de planificar las actividades de divulgación. Lisa sugirió establecer sedes en Fairfield, Vacaville, Napa, Petaluma, Santa Rosa y Vallejo. </w:t>
                  </w:r>
                </w:p>
                <w:p w14:paraId="574B1966" w14:textId="6DFAAFC5" w:rsidR="00EC1C6A" w:rsidRDefault="00526042" w:rsidP="003D0494">
                  <w:pPr>
                    <w:rPr>
                      <w:rFonts w:eastAsia="Times New Roman"/>
                      <w:color w:val="39394D"/>
                      <w:sz w:val="24"/>
                      <w:szCs w:val="24"/>
                    </w:rPr>
                  </w:pPr>
                  <w:r>
                    <w:rPr>
                      <w:rFonts w:eastAsia="Times New Roman"/>
                      <w:color w:val="39394D"/>
                      <w:sz w:val="24"/>
                      <w:szCs w:val="24"/>
                    </w:rPr>
                    <w:t xml:space="preserve">A Lisa le preocupa la idea de agrupar Solano y Napa para la divulgación, ya que las personas de Napa son muy diferentes de las del condado de Solano. Lisa explicó por qué no deberían agrupar todo el condado de Solano. </w:t>
                  </w:r>
                </w:p>
                <w:p w14:paraId="469218A0" w14:textId="77777777" w:rsidR="001A6E82" w:rsidRDefault="001A6E82" w:rsidP="003D0494">
                  <w:pPr>
                    <w:rPr>
                      <w:rFonts w:eastAsia="Times New Roman"/>
                      <w:color w:val="39394D"/>
                      <w:sz w:val="24"/>
                      <w:szCs w:val="24"/>
                    </w:rPr>
                  </w:pPr>
                </w:p>
                <w:p w14:paraId="0B75890B" w14:textId="12286C13" w:rsidR="009A2394" w:rsidRDefault="001A6E82" w:rsidP="009A2394">
                  <w:pPr>
                    <w:spacing w:line="300" w:lineRule="atLeast"/>
                    <w:rPr>
                      <w:rFonts w:eastAsia="Times New Roman"/>
                      <w:color w:val="39394D"/>
                      <w:sz w:val="24"/>
                      <w:szCs w:val="24"/>
                    </w:rPr>
                  </w:pPr>
                  <w:r>
                    <w:rPr>
                      <w:rFonts w:eastAsia="Times New Roman"/>
                      <w:color w:val="39394D"/>
                      <w:sz w:val="24"/>
                      <w:szCs w:val="24"/>
                    </w:rPr>
                    <w:t>Ellisa analizó el gasto de los fondos de SDP, particularmente el uso de una enmienda de la categoría C del año fiscal 21/22. Se confirmó la aprobación de los fondos de los años fiscales 21/22, y el SDP de NBRC acordó la decisión de retener a Phoenix durante los próximos 6 meses.</w:t>
                  </w:r>
                </w:p>
                <w:p w14:paraId="37172418" w14:textId="77777777" w:rsidR="009A2394" w:rsidRDefault="009A2394" w:rsidP="009A2394">
                  <w:pPr>
                    <w:rPr>
                      <w:rFonts w:eastAsia="Times New Roman"/>
                      <w:color w:val="39394D"/>
                      <w:sz w:val="24"/>
                      <w:szCs w:val="24"/>
                    </w:rPr>
                  </w:pPr>
                </w:p>
                <w:p w14:paraId="21389B9E" w14:textId="79890F98" w:rsidR="00A30F9B" w:rsidRDefault="001A6E82" w:rsidP="009A2394">
                  <w:pPr>
                    <w:spacing w:line="300" w:lineRule="atLeast"/>
                    <w:rPr>
                      <w:rFonts w:eastAsia="Times New Roman"/>
                      <w:color w:val="39394D"/>
                      <w:sz w:val="24"/>
                      <w:szCs w:val="24"/>
                    </w:rPr>
                  </w:pPr>
                  <w:r>
                    <w:rPr>
                      <w:rFonts w:eastAsia="Times New Roman"/>
                      <w:color w:val="39394D"/>
                      <w:sz w:val="24"/>
                      <w:szCs w:val="24"/>
                    </w:rPr>
                    <w:t xml:space="preserve"> Ellisa confirmó que tenemos la asignación de 2023 con $51,856 restantes, y dijo que necesitaría obtener la cantidad exacta de la enmienda E de este año fiscal, de Isabel.</w:t>
                  </w:r>
                </w:p>
                <w:p w14:paraId="5216AA0C" w14:textId="77777777" w:rsidR="00A30F9B" w:rsidRDefault="00A30F9B" w:rsidP="009A2394">
                  <w:pPr>
                    <w:spacing w:line="300" w:lineRule="atLeast"/>
                    <w:rPr>
                      <w:rFonts w:eastAsia="Times New Roman"/>
                      <w:color w:val="39394D"/>
                      <w:sz w:val="24"/>
                      <w:szCs w:val="24"/>
                    </w:rPr>
                  </w:pPr>
                </w:p>
                <w:p w14:paraId="2A29EB2A" w14:textId="6A0B7EA8" w:rsidR="00A30F9B" w:rsidRDefault="00A30F9B" w:rsidP="009A2394">
                  <w:pPr>
                    <w:spacing w:line="300" w:lineRule="atLeast"/>
                    <w:rPr>
                      <w:rFonts w:eastAsia="Times New Roman"/>
                      <w:color w:val="39394D"/>
                      <w:sz w:val="24"/>
                      <w:szCs w:val="24"/>
                    </w:rPr>
                  </w:pPr>
                  <w:r>
                    <w:rPr>
                      <w:rFonts w:eastAsia="Times New Roman"/>
                      <w:color w:val="39394D"/>
                      <w:sz w:val="24"/>
                      <w:szCs w:val="24"/>
                    </w:rPr>
                    <w:t>Debby preguntó si necesitamos establecer alguna prioridad.</w:t>
                  </w:r>
                </w:p>
                <w:p w14:paraId="047A222B" w14:textId="77777777" w:rsidR="00B010E5" w:rsidRDefault="00B010E5" w:rsidP="009A2394">
                  <w:pPr>
                    <w:spacing w:line="300" w:lineRule="atLeast"/>
                    <w:rPr>
                      <w:rFonts w:eastAsia="Times New Roman"/>
                      <w:color w:val="39394D"/>
                      <w:sz w:val="24"/>
                      <w:szCs w:val="24"/>
                    </w:rPr>
                  </w:pPr>
                  <w:r>
                    <w:rPr>
                      <w:rFonts w:eastAsia="Times New Roman"/>
                      <w:color w:val="39394D"/>
                      <w:sz w:val="24"/>
                      <w:szCs w:val="24"/>
                    </w:rPr>
                    <w:t>Ellisa respondió y dijo que no.</w:t>
                  </w:r>
                </w:p>
                <w:p w14:paraId="2F817B34" w14:textId="48B1B8BD" w:rsidR="00B010E5" w:rsidRDefault="00B010E5" w:rsidP="009A2394">
                  <w:pPr>
                    <w:spacing w:line="300" w:lineRule="atLeast"/>
                    <w:rPr>
                      <w:rFonts w:eastAsia="Times New Roman"/>
                      <w:color w:val="39394D"/>
                      <w:sz w:val="24"/>
                      <w:szCs w:val="24"/>
                    </w:rPr>
                  </w:pPr>
                  <w:r>
                    <w:rPr>
                      <w:rFonts w:eastAsia="Times New Roman"/>
                      <w:color w:val="39394D"/>
                      <w:sz w:val="24"/>
                      <w:szCs w:val="24"/>
                    </w:rPr>
                    <w:t xml:space="preserve">Beth dijo que acordamos en otra reunión utilizar los fondos para mantener Phoenix Facilitation y que ayudaría a Ellisa, que acaba de asumir este nuevo puesto. </w:t>
                  </w:r>
                </w:p>
              </w:tc>
            </w:tr>
          </w:tbl>
          <w:p w14:paraId="403B2970" w14:textId="18BF5DFB" w:rsidR="002128C6" w:rsidRPr="00194B00" w:rsidRDefault="002128C6" w:rsidP="00EC2707">
            <w:pPr>
              <w:spacing w:after="160" w:line="259" w:lineRule="auto"/>
              <w:rPr>
                <w:rFonts w:ascii="Times New Roman" w:hAnsi="Times New Roman" w:cs="Times New Roman"/>
              </w:rPr>
            </w:pPr>
          </w:p>
        </w:tc>
      </w:tr>
      <w:tr w:rsidR="000C0891" w:rsidRPr="00D66597" w14:paraId="0EBCBF53" w14:textId="77777777" w:rsidTr="00AC6736">
        <w:tc>
          <w:tcPr>
            <w:tcW w:w="3600" w:type="dxa"/>
          </w:tcPr>
          <w:p w14:paraId="0DFF53D7" w14:textId="7E79C92B" w:rsidR="000C0891" w:rsidRPr="00F821C2" w:rsidRDefault="00F821C2" w:rsidP="00AC6736">
            <w:pPr>
              <w:rPr>
                <w:rFonts w:asciiTheme="majorHAnsi" w:eastAsia="Assistant" w:hAnsiTheme="majorHAnsi" w:cstheme="majorHAnsi"/>
                <w:b/>
                <w:sz w:val="28"/>
                <w:szCs w:val="28"/>
              </w:rPr>
            </w:pPr>
            <w:r w:rsidRPr="00F821C2">
              <w:rPr>
                <w:rFonts w:asciiTheme="majorHAnsi" w:eastAsia="Assistant" w:hAnsiTheme="majorHAnsi" w:cstheme="majorHAnsi"/>
                <w:b/>
                <w:sz w:val="28"/>
                <w:szCs w:val="28"/>
              </w:rPr>
              <w:t>Actualización de SCDD:</w:t>
            </w:r>
          </w:p>
        </w:tc>
        <w:tc>
          <w:tcPr>
            <w:tcW w:w="7020" w:type="dxa"/>
          </w:tcPr>
          <w:p w14:paraId="20BED54E" w14:textId="746F13D6" w:rsidR="004F6C5B" w:rsidRDefault="0014301A" w:rsidP="00C779B6">
            <w:pPr>
              <w:spacing w:after="160" w:line="259" w:lineRule="auto"/>
              <w:rPr>
                <w:rFonts w:eastAsia="Times New Roman"/>
                <w:color w:val="39394D"/>
                <w:sz w:val="24"/>
                <w:szCs w:val="24"/>
              </w:rPr>
            </w:pPr>
            <w:r>
              <w:rPr>
                <w:rFonts w:eastAsia="Times New Roman"/>
                <w:color w:val="39394D"/>
                <w:sz w:val="24"/>
                <w:szCs w:val="24"/>
              </w:rPr>
              <w:t xml:space="preserve">Lisa compartió actualizaciones sobre la reunión estatal de autodeterminación que tendrá lugar en abril. Se asegurará de mantener actualizado al Comité Asesor y al Presidente del NBRC antes de asumir su nuevo cargo. </w:t>
            </w:r>
          </w:p>
          <w:p w14:paraId="56286892" w14:textId="61C9DE6C" w:rsidR="00F4164C" w:rsidRDefault="004F6C5B" w:rsidP="00C779B6">
            <w:pPr>
              <w:spacing w:after="160" w:line="259" w:lineRule="auto"/>
              <w:rPr>
                <w:rFonts w:eastAsia="Times New Roman"/>
                <w:color w:val="39394D"/>
                <w:sz w:val="24"/>
                <w:szCs w:val="24"/>
              </w:rPr>
            </w:pPr>
            <w:r>
              <w:rPr>
                <w:rFonts w:eastAsia="Times New Roman"/>
                <w:color w:val="39394D"/>
                <w:sz w:val="24"/>
                <w:szCs w:val="24"/>
              </w:rPr>
              <w:t>Además, nos informó que aún hay vacantes en el comité de autodeterminación que pueden ser designadas a través del Consejo Estatal. Explicó el proceso a todos, expresando también que están buscando una forma de acortar el proceso para unirse al comité.</w:t>
            </w:r>
          </w:p>
          <w:p w14:paraId="19CC2434" w14:textId="05AEA2D0" w:rsidR="000C0891" w:rsidRDefault="00DF7186" w:rsidP="00C779B6">
            <w:pPr>
              <w:spacing w:after="160" w:line="259" w:lineRule="auto"/>
              <w:rPr>
                <w:rFonts w:eastAsia="Times New Roman"/>
                <w:color w:val="39394D"/>
                <w:sz w:val="24"/>
                <w:szCs w:val="24"/>
              </w:rPr>
            </w:pPr>
            <w:r>
              <w:rPr>
                <w:rFonts w:eastAsia="Times New Roman"/>
                <w:color w:val="39394D"/>
                <w:sz w:val="24"/>
                <w:szCs w:val="24"/>
              </w:rPr>
              <w:t>Conversó acerca de la nueva información sobre la norma de reuniones públicas que se suponía que comenzaría el 1 de enero de 2024 y el papel del comité asesor de autodeterminación dentro del consejo estatal Por último, enfatizó la importancia de cumplir con los requisitos de aviso de las reuniones, el contenido de la agenda y la accesibilidad y ubicación de las reuniones.</w:t>
            </w:r>
          </w:p>
          <w:p w14:paraId="51CEFE4B" w14:textId="77777777" w:rsidR="008369F3" w:rsidRDefault="008369F3" w:rsidP="00C779B6">
            <w:pPr>
              <w:spacing w:after="160" w:line="259" w:lineRule="auto"/>
              <w:rPr>
                <w:rFonts w:eastAsia="Times New Roman"/>
                <w:color w:val="39394D"/>
                <w:sz w:val="24"/>
                <w:szCs w:val="24"/>
              </w:rPr>
            </w:pPr>
          </w:p>
          <w:p w14:paraId="30443430" w14:textId="56AC6AF2" w:rsidR="008369F3" w:rsidRDefault="008369F3" w:rsidP="00C779B6">
            <w:pPr>
              <w:spacing w:after="160" w:line="259" w:lineRule="auto"/>
              <w:rPr>
                <w:rFonts w:eastAsia="Times New Roman"/>
                <w:color w:val="39394D"/>
                <w:sz w:val="24"/>
                <w:szCs w:val="24"/>
              </w:rPr>
            </w:pPr>
            <w:r>
              <w:rPr>
                <w:rFonts w:eastAsia="Times New Roman"/>
                <w:color w:val="39394D"/>
                <w:sz w:val="24"/>
                <w:szCs w:val="24"/>
              </w:rPr>
              <w:t>Lisa consultó si les gustaría realizar una capacitación de Preparación para Emergencias del Estado. Que se pongan en contacto con ella para que puedan distribuir los kits de emergencia gratuitos y explicar a las personas cómo prepararse y estar seguros ante emergencias locales y estatales.</w:t>
            </w:r>
          </w:p>
          <w:p w14:paraId="17400998" w14:textId="3301EB85" w:rsidR="00F23B5C" w:rsidRPr="00F4164C" w:rsidRDefault="00F23B5C" w:rsidP="00C779B6">
            <w:pPr>
              <w:spacing w:after="160" w:line="259" w:lineRule="auto"/>
              <w:rPr>
                <w:rFonts w:eastAsia="Times New Roman"/>
                <w:color w:val="39394D"/>
                <w:sz w:val="24"/>
                <w:szCs w:val="24"/>
              </w:rPr>
            </w:pPr>
            <w:r>
              <w:rPr>
                <w:rFonts w:eastAsia="Times New Roman"/>
                <w:color w:val="39394D"/>
                <w:sz w:val="24"/>
                <w:szCs w:val="24"/>
              </w:rPr>
              <w:t xml:space="preserve">Beth le transmitió a Lisa cuánto apoyo le ha brindado a ella y a NBRC con todos los comentarios y orientaciones a lo largo de los años en relación con el Programa SDP. </w:t>
            </w:r>
          </w:p>
        </w:tc>
      </w:tr>
      <w:tr w:rsidR="002D340D" w:rsidRPr="00D66597" w14:paraId="77A9382C" w14:textId="77777777" w:rsidTr="00AC6736">
        <w:tc>
          <w:tcPr>
            <w:tcW w:w="3600" w:type="dxa"/>
          </w:tcPr>
          <w:p w14:paraId="7A0481FB" w14:textId="4FF648E1" w:rsidR="002D340D" w:rsidRPr="002D340D" w:rsidRDefault="002658C8" w:rsidP="00AC6736">
            <w:pPr>
              <w:rPr>
                <w:rFonts w:asciiTheme="majorHAnsi" w:eastAsia="Assistant" w:hAnsiTheme="majorHAnsi" w:cstheme="majorHAnsi"/>
                <w:bCs/>
                <w:sz w:val="28"/>
                <w:szCs w:val="28"/>
              </w:rPr>
            </w:pPr>
            <w:r>
              <w:rPr>
                <w:rFonts w:asciiTheme="majorHAnsi" w:eastAsia="Assistant" w:hAnsiTheme="majorHAnsi" w:cstheme="majorHAnsi"/>
                <w:b/>
                <w:sz w:val="28"/>
                <w:szCs w:val="28"/>
              </w:rPr>
              <w:t xml:space="preserve">Phoenix Facilitation– </w:t>
            </w:r>
            <w:r>
              <w:rPr>
                <w:rFonts w:asciiTheme="majorHAnsi" w:eastAsia="Assistant" w:hAnsiTheme="majorHAnsi" w:cstheme="majorHAnsi"/>
                <w:bCs/>
                <w:sz w:val="28"/>
                <w:szCs w:val="28"/>
              </w:rPr>
              <w:t>Naomi Hagel y Julia LaRose</w:t>
            </w:r>
          </w:p>
        </w:tc>
        <w:tc>
          <w:tcPr>
            <w:tcW w:w="7020" w:type="dxa"/>
          </w:tcPr>
          <w:p w14:paraId="486965CE" w14:textId="07CAC33D" w:rsidR="009247AA" w:rsidRDefault="00F00EC2" w:rsidP="00EC2707">
            <w:pPr>
              <w:spacing w:after="160" w:line="259" w:lineRule="auto"/>
              <w:rPr>
                <w:color w:val="39394D"/>
                <w:sz w:val="24"/>
                <w:szCs w:val="24"/>
              </w:rPr>
            </w:pPr>
            <w:r>
              <w:rPr>
                <w:color w:val="39394D"/>
                <w:sz w:val="24"/>
                <w:szCs w:val="24"/>
              </w:rPr>
              <w:t>Naomi y Julie están contentas de que el contrato se haya extendido por 6 meses, y no solo están haciendo preparación laboral, sino que también ayudarán con eventos de divulgación, apoyo a proveedores, apoyo en persona, apoyo al personal y ayudarán a desarrollar materiales de capacitación para el personal de NBRC.</w:t>
            </w:r>
          </w:p>
          <w:p w14:paraId="68135F20" w14:textId="77777777" w:rsidR="001A582D" w:rsidRDefault="001A582D" w:rsidP="00EC2707">
            <w:pPr>
              <w:spacing w:after="160" w:line="259" w:lineRule="auto"/>
              <w:rPr>
                <w:color w:val="39394D"/>
                <w:sz w:val="24"/>
                <w:szCs w:val="24"/>
              </w:rPr>
            </w:pPr>
            <w:r>
              <w:rPr>
                <w:color w:val="39394D"/>
                <w:sz w:val="24"/>
                <w:szCs w:val="24"/>
              </w:rPr>
              <w:t>Debby preguntó sobre el tipo de apoyo que están ofreciendo a los proveedores.</w:t>
            </w:r>
          </w:p>
          <w:p w14:paraId="655E8901" w14:textId="77777777" w:rsidR="001A582D" w:rsidRDefault="001A582D" w:rsidP="00EC2707">
            <w:pPr>
              <w:spacing w:after="160" w:line="259" w:lineRule="auto"/>
              <w:rPr>
                <w:color w:val="39394D"/>
                <w:sz w:val="24"/>
                <w:szCs w:val="24"/>
              </w:rPr>
            </w:pPr>
            <w:r>
              <w:rPr>
                <w:color w:val="39394D"/>
                <w:sz w:val="24"/>
                <w:szCs w:val="24"/>
              </w:rPr>
              <w:t>Naomi respondió explicando que están proporcionando capacitación en Autodeterminación y posiblemente hablando con proveedores sobre cómo convertirse en proveedores 099.</w:t>
            </w:r>
          </w:p>
          <w:p w14:paraId="1754A894" w14:textId="77777777" w:rsidR="001A582D" w:rsidRDefault="001A582D" w:rsidP="00EC2707">
            <w:pPr>
              <w:spacing w:after="160" w:line="259" w:lineRule="auto"/>
              <w:rPr>
                <w:color w:val="39394D"/>
                <w:sz w:val="24"/>
                <w:szCs w:val="24"/>
              </w:rPr>
            </w:pPr>
            <w:r>
              <w:rPr>
                <w:color w:val="39394D"/>
                <w:sz w:val="24"/>
                <w:szCs w:val="24"/>
              </w:rPr>
              <w:t>Cuando Debby preguntó sobre el significado de 099,</w:t>
            </w:r>
          </w:p>
          <w:p w14:paraId="33A725F4" w14:textId="2A25E39B" w:rsidR="001A582D" w:rsidRDefault="001A582D" w:rsidP="00EC2707">
            <w:pPr>
              <w:spacing w:after="160" w:line="259" w:lineRule="auto"/>
              <w:rPr>
                <w:color w:val="39394D"/>
                <w:sz w:val="24"/>
                <w:szCs w:val="24"/>
              </w:rPr>
            </w:pPr>
            <w:r>
              <w:rPr>
                <w:color w:val="39394D"/>
                <w:sz w:val="24"/>
                <w:szCs w:val="24"/>
              </w:rPr>
              <w:t>Naomi explicó que son partidarios tradicionales que ayudan a las personas a ingresar a SDP, describiendo los pasos para acceder a SDP y cómo todo se relaciona con el proveedor 099 autodirigido. Mencionó que algunos proveedores tradicionales no quieren involucrarse con SDP porque no lo comprenden.</w:t>
            </w:r>
          </w:p>
          <w:p w14:paraId="12A9421B" w14:textId="77777777" w:rsidR="000C5D30" w:rsidRDefault="000C5D30" w:rsidP="00EC2707">
            <w:pPr>
              <w:spacing w:after="160" w:line="259" w:lineRule="auto"/>
              <w:rPr>
                <w:color w:val="39394D"/>
                <w:sz w:val="24"/>
                <w:szCs w:val="24"/>
              </w:rPr>
            </w:pPr>
            <w:r>
              <w:rPr>
                <w:color w:val="39394D"/>
                <w:sz w:val="24"/>
                <w:szCs w:val="24"/>
              </w:rPr>
              <w:t>Rhiannon mostró interés en participar en la capacitación y planteó preguntas sobre posibles resistencias en relación con el pago.</w:t>
            </w:r>
          </w:p>
          <w:p w14:paraId="5CD87910" w14:textId="3736F838" w:rsidR="00AD3D83" w:rsidRPr="009247AA" w:rsidRDefault="00AD3D83" w:rsidP="00EC2707">
            <w:pPr>
              <w:spacing w:after="160" w:line="259" w:lineRule="auto"/>
              <w:rPr>
                <w:color w:val="39394D"/>
                <w:sz w:val="24"/>
                <w:szCs w:val="24"/>
              </w:rPr>
            </w:pPr>
          </w:p>
        </w:tc>
      </w:tr>
      <w:tr w:rsidR="00684131" w:rsidRPr="00D66597" w14:paraId="32485444" w14:textId="77777777" w:rsidTr="00AC6736">
        <w:tc>
          <w:tcPr>
            <w:tcW w:w="3600" w:type="dxa"/>
          </w:tcPr>
          <w:p w14:paraId="31DCD643" w14:textId="77777777" w:rsidR="00684131" w:rsidRDefault="00684131"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t>Tareas anteriores</w:t>
            </w:r>
          </w:p>
        </w:tc>
        <w:tc>
          <w:tcPr>
            <w:tcW w:w="7020" w:type="dxa"/>
          </w:tcPr>
          <w:p w14:paraId="00149FEF" w14:textId="7C54DD5B" w:rsidR="00684131" w:rsidRPr="009604E7" w:rsidRDefault="00684131" w:rsidP="009604E7">
            <w:pPr>
              <w:spacing w:after="160" w:line="259" w:lineRule="auto"/>
              <w:rPr>
                <w:rFonts w:ascii="Times New Roman" w:hAnsi="Times New Roman" w:cs="Times New Roman"/>
              </w:rPr>
            </w:pPr>
          </w:p>
        </w:tc>
      </w:tr>
      <w:tr w:rsidR="00684131" w:rsidRPr="00D66597" w14:paraId="665F23A5" w14:textId="77777777" w:rsidTr="00AC6736">
        <w:tc>
          <w:tcPr>
            <w:tcW w:w="3600" w:type="dxa"/>
          </w:tcPr>
          <w:p w14:paraId="1BD57046" w14:textId="77777777" w:rsidR="00684131" w:rsidRDefault="00684131"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t xml:space="preserve">Tareas nuevas </w:t>
            </w:r>
          </w:p>
        </w:tc>
        <w:tc>
          <w:tcPr>
            <w:tcW w:w="7020" w:type="dxa"/>
          </w:tcPr>
          <w:p w14:paraId="6640FE0D" w14:textId="4CD5E8F3" w:rsidR="00684131" w:rsidRDefault="00AD3D83" w:rsidP="009604E7">
            <w:pPr>
              <w:spacing w:after="160" w:line="259" w:lineRule="auto"/>
              <w:rPr>
                <w:rFonts w:ascii="Times New Roman" w:hAnsi="Times New Roman" w:cs="Times New Roman"/>
              </w:rPr>
            </w:pPr>
            <w:r>
              <w:rPr>
                <w:rFonts w:ascii="Times New Roman" w:hAnsi="Times New Roman" w:cs="Times New Roman"/>
              </w:rPr>
              <w:t>Bienvenida a Ellisa Reiff como supervisora de SDP para NBRC.</w:t>
            </w:r>
          </w:p>
        </w:tc>
      </w:tr>
      <w:tr w:rsidR="00684131" w:rsidRPr="00D66597" w14:paraId="193086B9" w14:textId="77777777" w:rsidTr="00AC6736">
        <w:tc>
          <w:tcPr>
            <w:tcW w:w="3600" w:type="dxa"/>
          </w:tcPr>
          <w:p w14:paraId="6AE7527F" w14:textId="77777777" w:rsidR="00684131" w:rsidRDefault="00684131"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t>Comentarios públicos</w:t>
            </w:r>
          </w:p>
        </w:tc>
        <w:tc>
          <w:tcPr>
            <w:tcW w:w="7020" w:type="dxa"/>
          </w:tcPr>
          <w:p w14:paraId="4754BF02" w14:textId="3E06ED6A" w:rsidR="00684131" w:rsidRDefault="00684131" w:rsidP="009604E7">
            <w:pPr>
              <w:spacing w:after="160" w:line="259" w:lineRule="auto"/>
              <w:rPr>
                <w:rFonts w:ascii="Times New Roman" w:hAnsi="Times New Roman" w:cs="Times New Roman"/>
              </w:rPr>
            </w:pPr>
          </w:p>
        </w:tc>
      </w:tr>
      <w:tr w:rsidR="00684131" w:rsidRPr="00D66597" w14:paraId="70C84BCD" w14:textId="77777777" w:rsidTr="00AC6736">
        <w:tc>
          <w:tcPr>
            <w:tcW w:w="3600" w:type="dxa"/>
          </w:tcPr>
          <w:p w14:paraId="75AD1642" w14:textId="77777777" w:rsidR="00684131" w:rsidRDefault="00684131"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t>Orden del día de futuras reuniones</w:t>
            </w:r>
          </w:p>
        </w:tc>
        <w:tc>
          <w:tcPr>
            <w:tcW w:w="7020" w:type="dxa"/>
          </w:tcPr>
          <w:p w14:paraId="0C3BE4E1" w14:textId="655ABE3E" w:rsidR="00684131" w:rsidRDefault="00AD3D83" w:rsidP="009604E7">
            <w:pPr>
              <w:spacing w:after="160" w:line="259" w:lineRule="auto"/>
              <w:rPr>
                <w:rFonts w:ascii="Times New Roman" w:hAnsi="Times New Roman" w:cs="Times New Roman"/>
              </w:rPr>
            </w:pPr>
            <w:r>
              <w:rPr>
                <w:rFonts w:ascii="Times New Roman" w:hAnsi="Times New Roman" w:cs="Times New Roman"/>
              </w:rPr>
              <w:t>NBRC buscará un lugar para llevar a cabo la divulgación de SDP.</w:t>
            </w:r>
          </w:p>
        </w:tc>
      </w:tr>
      <w:tr w:rsidR="00684131" w:rsidRPr="00D66597" w14:paraId="25B93560" w14:textId="77777777" w:rsidTr="00AC6736">
        <w:tc>
          <w:tcPr>
            <w:tcW w:w="3600" w:type="dxa"/>
          </w:tcPr>
          <w:p w14:paraId="4F10DCED" w14:textId="77777777" w:rsidR="00684131" w:rsidRDefault="00684131" w:rsidP="00AC6736">
            <w:pPr>
              <w:rPr>
                <w:rFonts w:asciiTheme="majorHAnsi" w:eastAsia="Assistant" w:hAnsiTheme="majorHAnsi" w:cstheme="majorHAnsi"/>
                <w:b/>
                <w:sz w:val="28"/>
                <w:szCs w:val="28"/>
              </w:rPr>
            </w:pPr>
            <w:r>
              <w:rPr>
                <w:rFonts w:asciiTheme="majorHAnsi" w:eastAsia="Assistant" w:hAnsiTheme="majorHAnsi" w:cstheme="majorHAnsi"/>
                <w:b/>
                <w:sz w:val="28"/>
                <w:szCs w:val="28"/>
              </w:rPr>
              <w:t>Anuncios</w:t>
            </w:r>
          </w:p>
        </w:tc>
        <w:tc>
          <w:tcPr>
            <w:tcW w:w="7020" w:type="dxa"/>
          </w:tcPr>
          <w:p w14:paraId="53E8D17B" w14:textId="179D0BFA" w:rsidR="005273FD" w:rsidRDefault="00AD3D83" w:rsidP="009604E7">
            <w:pPr>
              <w:spacing w:after="160" w:line="259" w:lineRule="auto"/>
              <w:rPr>
                <w:rFonts w:ascii="Times New Roman" w:hAnsi="Times New Roman" w:cs="Times New Roman"/>
              </w:rPr>
            </w:pPr>
            <w:r>
              <w:rPr>
                <w:rFonts w:ascii="Times New Roman" w:hAnsi="Times New Roman" w:cs="Times New Roman"/>
              </w:rPr>
              <w:t>La próxima reunión se llevará a cabo el 11 de marzo.</w:t>
            </w:r>
          </w:p>
        </w:tc>
      </w:tr>
      <w:tr w:rsidR="00D66597" w:rsidRPr="00D66597" w14:paraId="67903C5B" w14:textId="77777777" w:rsidTr="00AC6736">
        <w:trPr>
          <w:trHeight w:val="440"/>
        </w:trPr>
        <w:tc>
          <w:tcPr>
            <w:tcW w:w="3600" w:type="dxa"/>
          </w:tcPr>
          <w:p w14:paraId="4D41679C" w14:textId="77777777" w:rsidR="00A978D0" w:rsidRPr="00D66597" w:rsidRDefault="00A978D0" w:rsidP="00A978D0">
            <w:pPr>
              <w:rPr>
                <w:rFonts w:asciiTheme="majorHAnsi" w:eastAsia="Assistant" w:hAnsiTheme="majorHAnsi" w:cstheme="majorHAnsi"/>
                <w:b/>
                <w:sz w:val="28"/>
                <w:szCs w:val="28"/>
              </w:rPr>
            </w:pPr>
            <w:r w:rsidRPr="00D66597">
              <w:rPr>
                <w:rFonts w:asciiTheme="majorHAnsi" w:eastAsia="Assistant" w:hAnsiTheme="majorHAnsi" w:cstheme="majorHAnsi"/>
                <w:b/>
                <w:sz w:val="28"/>
                <w:szCs w:val="28"/>
              </w:rPr>
              <w:t>CIERRE</w:t>
            </w:r>
          </w:p>
        </w:tc>
        <w:tc>
          <w:tcPr>
            <w:tcW w:w="7020" w:type="dxa"/>
          </w:tcPr>
          <w:p w14:paraId="6130AD4D" w14:textId="526A7DF1" w:rsidR="003D22AE" w:rsidRDefault="003D22AE" w:rsidP="003D22AE">
            <w:pPr>
              <w:pStyle w:val="NoSpacing"/>
            </w:pPr>
          </w:p>
          <w:p w14:paraId="237556D0" w14:textId="4E779A3A" w:rsidR="00A978D0" w:rsidRPr="00D66597" w:rsidRDefault="00AD3D83" w:rsidP="003D22AE">
            <w:pPr>
              <w:rPr>
                <w:rFonts w:asciiTheme="majorHAnsi" w:eastAsia="Assistant" w:hAnsiTheme="majorHAnsi" w:cstheme="majorHAnsi"/>
                <w:sz w:val="24"/>
                <w:szCs w:val="24"/>
              </w:rPr>
            </w:pPr>
            <w:r>
              <w:rPr>
                <w:rFonts w:asciiTheme="majorHAnsi" w:eastAsia="Assistant" w:hAnsiTheme="majorHAnsi" w:cstheme="majorHAnsi"/>
                <w:sz w:val="24"/>
                <w:szCs w:val="24"/>
              </w:rPr>
              <w:t>La reunión concluyó a la 1:56 p. m.</w:t>
            </w:r>
          </w:p>
        </w:tc>
      </w:tr>
    </w:tbl>
    <w:p w14:paraId="23686440" w14:textId="77777777" w:rsidR="00385267" w:rsidRPr="00D66597" w:rsidRDefault="00385267" w:rsidP="00A978D0">
      <w:pPr>
        <w:rPr>
          <w:rFonts w:asciiTheme="majorHAnsi" w:eastAsia="Assistant" w:hAnsiTheme="majorHAnsi" w:cstheme="majorHAnsi"/>
          <w:sz w:val="24"/>
          <w:szCs w:val="24"/>
        </w:rPr>
      </w:pPr>
    </w:p>
    <w:sectPr w:rsidR="00385267" w:rsidRPr="00D66597" w:rsidSect="00890347">
      <w:type w:val="continuous"/>
      <w:pgSz w:w="12240" w:h="15840"/>
      <w:pgMar w:top="900" w:right="720" w:bottom="0" w:left="720" w:header="720" w:footer="720" w:gutter="0"/>
      <w:cols w:space="720" w:equalWidth="0">
        <w:col w:w="108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3D6D" w14:textId="77777777" w:rsidR="00890347" w:rsidRDefault="00890347">
      <w:pPr>
        <w:spacing w:line="240" w:lineRule="auto"/>
      </w:pPr>
      <w:r>
        <w:separator/>
      </w:r>
    </w:p>
  </w:endnote>
  <w:endnote w:type="continuationSeparator" w:id="0">
    <w:p w14:paraId="46C9E465" w14:textId="77777777" w:rsidR="00890347" w:rsidRDefault="00890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ssistant">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80E3" w14:textId="77777777" w:rsidR="00336F60" w:rsidRDefault="006B6FB3">
    <w:pPr>
      <w:jc w:val="right"/>
    </w:pPr>
    <w:r>
      <w:fldChar w:fldCharType="begin"/>
    </w:r>
    <w:r>
      <w:instrText>PAGE</w:instrText>
    </w:r>
    <w:r>
      <w:fldChar w:fldCharType="separate"/>
    </w:r>
    <w:r w:rsidR="003D22A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2BB5" w14:textId="77777777" w:rsidR="00890347" w:rsidRDefault="00890347">
      <w:pPr>
        <w:spacing w:line="240" w:lineRule="auto"/>
      </w:pPr>
      <w:r>
        <w:separator/>
      </w:r>
    </w:p>
  </w:footnote>
  <w:footnote w:type="continuationSeparator" w:id="0">
    <w:p w14:paraId="27EE4032" w14:textId="77777777" w:rsidR="00890347" w:rsidRDefault="00890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0AFE" w14:textId="77777777" w:rsidR="00ED6CAA" w:rsidRDefault="00385267" w:rsidP="00385267">
    <w:pPr>
      <w:pStyle w:val="Header"/>
      <w:tabs>
        <w:tab w:val="clear" w:pos="4680"/>
        <w:tab w:val="clear" w:pos="9360"/>
        <w:tab w:val="left" w:pos="8475"/>
      </w:tabs>
    </w:pPr>
    <w:r>
      <w:tab/>
    </w:r>
  </w:p>
  <w:p w14:paraId="74108524" w14:textId="77777777" w:rsidR="00ED6CAA" w:rsidRDefault="00ED6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E2A"/>
    <w:multiLevelType w:val="hybridMultilevel"/>
    <w:tmpl w:val="2514D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7E1"/>
    <w:multiLevelType w:val="hybridMultilevel"/>
    <w:tmpl w:val="D458C3D0"/>
    <w:lvl w:ilvl="0" w:tplc="B3647BD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97DDF"/>
    <w:multiLevelType w:val="hybridMultilevel"/>
    <w:tmpl w:val="706E9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33DA6"/>
    <w:multiLevelType w:val="hybridMultilevel"/>
    <w:tmpl w:val="52C85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7291C"/>
    <w:multiLevelType w:val="hybridMultilevel"/>
    <w:tmpl w:val="52C855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A343D4"/>
    <w:multiLevelType w:val="hybridMultilevel"/>
    <w:tmpl w:val="5BA2C3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77F"/>
    <w:multiLevelType w:val="hybridMultilevel"/>
    <w:tmpl w:val="B47A1F4E"/>
    <w:lvl w:ilvl="0" w:tplc="8BCC85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195FD1"/>
    <w:multiLevelType w:val="hybridMultilevel"/>
    <w:tmpl w:val="1FE63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21754"/>
    <w:multiLevelType w:val="hybridMultilevel"/>
    <w:tmpl w:val="4A9CC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76BEA"/>
    <w:multiLevelType w:val="hybridMultilevel"/>
    <w:tmpl w:val="96388D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21810"/>
    <w:multiLevelType w:val="hybridMultilevel"/>
    <w:tmpl w:val="C7B4E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940AF4"/>
    <w:multiLevelType w:val="hybridMultilevel"/>
    <w:tmpl w:val="B72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A0E3E"/>
    <w:multiLevelType w:val="hybridMultilevel"/>
    <w:tmpl w:val="93A46A1E"/>
    <w:lvl w:ilvl="0" w:tplc="EC32CF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E37CA"/>
    <w:multiLevelType w:val="hybridMultilevel"/>
    <w:tmpl w:val="1BF4B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502C41"/>
    <w:multiLevelType w:val="multilevel"/>
    <w:tmpl w:val="01B4CB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58894527">
    <w:abstractNumId w:val="14"/>
  </w:num>
  <w:num w:numId="2" w16cid:durableId="1171985207">
    <w:abstractNumId w:val="4"/>
  </w:num>
  <w:num w:numId="3" w16cid:durableId="2040399303">
    <w:abstractNumId w:val="3"/>
  </w:num>
  <w:num w:numId="4" w16cid:durableId="2047607066">
    <w:abstractNumId w:val="9"/>
  </w:num>
  <w:num w:numId="5" w16cid:durableId="1937594214">
    <w:abstractNumId w:val="2"/>
  </w:num>
  <w:num w:numId="6" w16cid:durableId="860322054">
    <w:abstractNumId w:val="7"/>
  </w:num>
  <w:num w:numId="7" w16cid:durableId="1664696420">
    <w:abstractNumId w:val="5"/>
  </w:num>
  <w:num w:numId="8" w16cid:durableId="376390789">
    <w:abstractNumId w:val="1"/>
  </w:num>
  <w:num w:numId="9" w16cid:durableId="887450671">
    <w:abstractNumId w:val="0"/>
  </w:num>
  <w:num w:numId="10" w16cid:durableId="1632518552">
    <w:abstractNumId w:val="8"/>
  </w:num>
  <w:num w:numId="11" w16cid:durableId="553196923">
    <w:abstractNumId w:val="11"/>
  </w:num>
  <w:num w:numId="12" w16cid:durableId="484973579">
    <w:abstractNumId w:val="12"/>
  </w:num>
  <w:num w:numId="13" w16cid:durableId="2118670014">
    <w:abstractNumId w:val="13"/>
  </w:num>
  <w:num w:numId="14" w16cid:durableId="274557327">
    <w:abstractNumId w:val="10"/>
  </w:num>
  <w:num w:numId="15" w16cid:durableId="303003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60"/>
    <w:rsid w:val="00042DDB"/>
    <w:rsid w:val="00044D45"/>
    <w:rsid w:val="00072848"/>
    <w:rsid w:val="00083395"/>
    <w:rsid w:val="000B2DC9"/>
    <w:rsid w:val="000C0891"/>
    <w:rsid w:val="000C5D30"/>
    <w:rsid w:val="000F3B24"/>
    <w:rsid w:val="000F624E"/>
    <w:rsid w:val="001140D6"/>
    <w:rsid w:val="0013077F"/>
    <w:rsid w:val="0014301A"/>
    <w:rsid w:val="00156542"/>
    <w:rsid w:val="001714B3"/>
    <w:rsid w:val="00175592"/>
    <w:rsid w:val="00194B00"/>
    <w:rsid w:val="001A582D"/>
    <w:rsid w:val="001A6E82"/>
    <w:rsid w:val="001D72B0"/>
    <w:rsid w:val="001F18B8"/>
    <w:rsid w:val="001F1CFB"/>
    <w:rsid w:val="00206912"/>
    <w:rsid w:val="002128C6"/>
    <w:rsid w:val="00217AFB"/>
    <w:rsid w:val="002260B0"/>
    <w:rsid w:val="002448D5"/>
    <w:rsid w:val="00264081"/>
    <w:rsid w:val="002658C8"/>
    <w:rsid w:val="0026694D"/>
    <w:rsid w:val="002B4212"/>
    <w:rsid w:val="002B71FE"/>
    <w:rsid w:val="002B7674"/>
    <w:rsid w:val="002C7C84"/>
    <w:rsid w:val="002D340D"/>
    <w:rsid w:val="002F106D"/>
    <w:rsid w:val="002F32A5"/>
    <w:rsid w:val="002F634E"/>
    <w:rsid w:val="003137E8"/>
    <w:rsid w:val="00336F60"/>
    <w:rsid w:val="00343810"/>
    <w:rsid w:val="00385267"/>
    <w:rsid w:val="003A1267"/>
    <w:rsid w:val="003B2229"/>
    <w:rsid w:val="003D0494"/>
    <w:rsid w:val="003D22AE"/>
    <w:rsid w:val="003D609E"/>
    <w:rsid w:val="00403906"/>
    <w:rsid w:val="00411D7A"/>
    <w:rsid w:val="00423C02"/>
    <w:rsid w:val="00426BE3"/>
    <w:rsid w:val="00434207"/>
    <w:rsid w:val="00440763"/>
    <w:rsid w:val="00467364"/>
    <w:rsid w:val="00471B66"/>
    <w:rsid w:val="0047603D"/>
    <w:rsid w:val="004D7077"/>
    <w:rsid w:val="004F6C5B"/>
    <w:rsid w:val="005045A7"/>
    <w:rsid w:val="00526042"/>
    <w:rsid w:val="005273FD"/>
    <w:rsid w:val="00540B4F"/>
    <w:rsid w:val="00556D50"/>
    <w:rsid w:val="00567337"/>
    <w:rsid w:val="005A3D12"/>
    <w:rsid w:val="005B3E66"/>
    <w:rsid w:val="005C2E73"/>
    <w:rsid w:val="005D42AC"/>
    <w:rsid w:val="005E535C"/>
    <w:rsid w:val="005E7BB4"/>
    <w:rsid w:val="00603D8C"/>
    <w:rsid w:val="00616E26"/>
    <w:rsid w:val="00622C2C"/>
    <w:rsid w:val="006263A5"/>
    <w:rsid w:val="0065541C"/>
    <w:rsid w:val="006673B6"/>
    <w:rsid w:val="00667F7F"/>
    <w:rsid w:val="00684131"/>
    <w:rsid w:val="0069098C"/>
    <w:rsid w:val="00693196"/>
    <w:rsid w:val="006B6FB3"/>
    <w:rsid w:val="006D1DE7"/>
    <w:rsid w:val="007109F2"/>
    <w:rsid w:val="00711871"/>
    <w:rsid w:val="007204C9"/>
    <w:rsid w:val="00733179"/>
    <w:rsid w:val="0074114F"/>
    <w:rsid w:val="007566CB"/>
    <w:rsid w:val="007601D0"/>
    <w:rsid w:val="00771152"/>
    <w:rsid w:val="00782299"/>
    <w:rsid w:val="007E1F1C"/>
    <w:rsid w:val="007E66E7"/>
    <w:rsid w:val="007F311E"/>
    <w:rsid w:val="007F7929"/>
    <w:rsid w:val="00825202"/>
    <w:rsid w:val="008369F3"/>
    <w:rsid w:val="008466ED"/>
    <w:rsid w:val="008715F7"/>
    <w:rsid w:val="00890347"/>
    <w:rsid w:val="00890922"/>
    <w:rsid w:val="008B7752"/>
    <w:rsid w:val="008E796B"/>
    <w:rsid w:val="008F513B"/>
    <w:rsid w:val="009247AA"/>
    <w:rsid w:val="00926A1F"/>
    <w:rsid w:val="00932BF7"/>
    <w:rsid w:val="0094120C"/>
    <w:rsid w:val="009604E7"/>
    <w:rsid w:val="009738EC"/>
    <w:rsid w:val="00995DC7"/>
    <w:rsid w:val="009A2394"/>
    <w:rsid w:val="009D4D4D"/>
    <w:rsid w:val="00A30F9B"/>
    <w:rsid w:val="00A37494"/>
    <w:rsid w:val="00A415CA"/>
    <w:rsid w:val="00A55601"/>
    <w:rsid w:val="00A754BE"/>
    <w:rsid w:val="00A978D0"/>
    <w:rsid w:val="00AC3F44"/>
    <w:rsid w:val="00AC6736"/>
    <w:rsid w:val="00AD3D83"/>
    <w:rsid w:val="00AE1AD5"/>
    <w:rsid w:val="00B010E5"/>
    <w:rsid w:val="00B24369"/>
    <w:rsid w:val="00B344D2"/>
    <w:rsid w:val="00B55B0A"/>
    <w:rsid w:val="00B671E0"/>
    <w:rsid w:val="00B7357C"/>
    <w:rsid w:val="00B73A0E"/>
    <w:rsid w:val="00BA216B"/>
    <w:rsid w:val="00BB215E"/>
    <w:rsid w:val="00BD11DD"/>
    <w:rsid w:val="00BE078E"/>
    <w:rsid w:val="00BE6D82"/>
    <w:rsid w:val="00BF2EE0"/>
    <w:rsid w:val="00C20B5F"/>
    <w:rsid w:val="00C25972"/>
    <w:rsid w:val="00C4277C"/>
    <w:rsid w:val="00C53098"/>
    <w:rsid w:val="00C572BA"/>
    <w:rsid w:val="00C779B6"/>
    <w:rsid w:val="00C77F2B"/>
    <w:rsid w:val="00C91E15"/>
    <w:rsid w:val="00CB0C81"/>
    <w:rsid w:val="00CF410E"/>
    <w:rsid w:val="00D21D28"/>
    <w:rsid w:val="00D23D88"/>
    <w:rsid w:val="00D37891"/>
    <w:rsid w:val="00D61082"/>
    <w:rsid w:val="00D629A0"/>
    <w:rsid w:val="00D66597"/>
    <w:rsid w:val="00D828C3"/>
    <w:rsid w:val="00DF7186"/>
    <w:rsid w:val="00E102B1"/>
    <w:rsid w:val="00E106DC"/>
    <w:rsid w:val="00E1193A"/>
    <w:rsid w:val="00E30836"/>
    <w:rsid w:val="00E36EEF"/>
    <w:rsid w:val="00E51614"/>
    <w:rsid w:val="00E51860"/>
    <w:rsid w:val="00E53038"/>
    <w:rsid w:val="00E67F3D"/>
    <w:rsid w:val="00E960DE"/>
    <w:rsid w:val="00E96EE7"/>
    <w:rsid w:val="00EB3924"/>
    <w:rsid w:val="00EC1C6A"/>
    <w:rsid w:val="00EC2707"/>
    <w:rsid w:val="00EC7BF1"/>
    <w:rsid w:val="00ED6CAA"/>
    <w:rsid w:val="00EF172A"/>
    <w:rsid w:val="00EF25AD"/>
    <w:rsid w:val="00EF5A97"/>
    <w:rsid w:val="00EF6F92"/>
    <w:rsid w:val="00F00EC2"/>
    <w:rsid w:val="00F23B5C"/>
    <w:rsid w:val="00F4164C"/>
    <w:rsid w:val="00F43BC0"/>
    <w:rsid w:val="00F821C2"/>
    <w:rsid w:val="00F84EC0"/>
    <w:rsid w:val="00F93C45"/>
    <w:rsid w:val="00FA0DC8"/>
    <w:rsid w:val="00FF3A29"/>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05015"/>
  <w15:docId w15:val="{AC62BEE4-CF2B-4DD1-95CF-0A41F9E6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754BE"/>
    <w:pPr>
      <w:ind w:left="720"/>
      <w:contextualSpacing/>
    </w:pPr>
  </w:style>
  <w:style w:type="character" w:styleId="Hyperlink">
    <w:name w:val="Hyperlink"/>
    <w:basedOn w:val="DefaultParagraphFont"/>
    <w:uiPriority w:val="99"/>
    <w:unhideWhenUsed/>
    <w:rsid w:val="00411D7A"/>
    <w:rPr>
      <w:color w:val="0000FF" w:themeColor="hyperlink"/>
      <w:u w:val="single"/>
    </w:rPr>
  </w:style>
  <w:style w:type="character" w:styleId="Strong">
    <w:name w:val="Strong"/>
    <w:basedOn w:val="DefaultParagraphFont"/>
    <w:uiPriority w:val="22"/>
    <w:qFormat/>
    <w:rsid w:val="00411D7A"/>
    <w:rPr>
      <w:b/>
      <w:bCs/>
    </w:rPr>
  </w:style>
  <w:style w:type="paragraph" w:styleId="Header">
    <w:name w:val="header"/>
    <w:basedOn w:val="Normal"/>
    <w:link w:val="HeaderChar"/>
    <w:uiPriority w:val="99"/>
    <w:unhideWhenUsed/>
    <w:rsid w:val="008E796B"/>
    <w:pPr>
      <w:tabs>
        <w:tab w:val="center" w:pos="4680"/>
        <w:tab w:val="right" w:pos="9360"/>
      </w:tabs>
      <w:spacing w:line="240" w:lineRule="auto"/>
    </w:pPr>
  </w:style>
  <w:style w:type="character" w:customStyle="1" w:styleId="HeaderChar">
    <w:name w:val="Header Char"/>
    <w:basedOn w:val="DefaultParagraphFont"/>
    <w:link w:val="Header"/>
    <w:uiPriority w:val="99"/>
    <w:rsid w:val="008E796B"/>
  </w:style>
  <w:style w:type="paragraph" w:styleId="Footer">
    <w:name w:val="footer"/>
    <w:basedOn w:val="Normal"/>
    <w:link w:val="FooterChar"/>
    <w:uiPriority w:val="99"/>
    <w:unhideWhenUsed/>
    <w:rsid w:val="008E796B"/>
    <w:pPr>
      <w:tabs>
        <w:tab w:val="center" w:pos="4680"/>
        <w:tab w:val="right" w:pos="9360"/>
      </w:tabs>
      <w:spacing w:line="240" w:lineRule="auto"/>
    </w:pPr>
  </w:style>
  <w:style w:type="character" w:customStyle="1" w:styleId="FooterChar">
    <w:name w:val="Footer Char"/>
    <w:basedOn w:val="DefaultParagraphFont"/>
    <w:link w:val="Footer"/>
    <w:uiPriority w:val="99"/>
    <w:rsid w:val="008E796B"/>
  </w:style>
  <w:style w:type="table" w:styleId="TableGrid">
    <w:name w:val="Table Grid"/>
    <w:basedOn w:val="TableNormal"/>
    <w:uiPriority w:val="39"/>
    <w:rsid w:val="00E530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6736"/>
    <w:pPr>
      <w:spacing w:line="240" w:lineRule="auto"/>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2C7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8182">
      <w:bodyDiv w:val="1"/>
      <w:marLeft w:val="0"/>
      <w:marRight w:val="0"/>
      <w:marTop w:val="0"/>
      <w:marBottom w:val="0"/>
      <w:divBdr>
        <w:top w:val="none" w:sz="0" w:space="0" w:color="auto"/>
        <w:left w:val="none" w:sz="0" w:space="0" w:color="auto"/>
        <w:bottom w:val="none" w:sz="0" w:space="0" w:color="auto"/>
        <w:right w:val="none" w:sz="0" w:space="0" w:color="auto"/>
      </w:divBdr>
      <w:divsChild>
        <w:div w:id="36201529">
          <w:marLeft w:val="0"/>
          <w:marRight w:val="0"/>
          <w:marTop w:val="0"/>
          <w:marBottom w:val="0"/>
          <w:divBdr>
            <w:top w:val="none" w:sz="0" w:space="0" w:color="auto"/>
            <w:left w:val="none" w:sz="0" w:space="0" w:color="auto"/>
            <w:bottom w:val="none" w:sz="0" w:space="0" w:color="auto"/>
            <w:right w:val="none" w:sz="0" w:space="0" w:color="auto"/>
          </w:divBdr>
        </w:div>
      </w:divsChild>
    </w:div>
    <w:div w:id="751199767">
      <w:bodyDiv w:val="1"/>
      <w:marLeft w:val="0"/>
      <w:marRight w:val="0"/>
      <w:marTop w:val="0"/>
      <w:marBottom w:val="0"/>
      <w:divBdr>
        <w:top w:val="none" w:sz="0" w:space="0" w:color="auto"/>
        <w:left w:val="none" w:sz="0" w:space="0" w:color="auto"/>
        <w:bottom w:val="none" w:sz="0" w:space="0" w:color="auto"/>
        <w:right w:val="none" w:sz="0" w:space="0" w:color="auto"/>
      </w:divBdr>
    </w:div>
    <w:div w:id="780148850">
      <w:bodyDiv w:val="1"/>
      <w:marLeft w:val="0"/>
      <w:marRight w:val="0"/>
      <w:marTop w:val="0"/>
      <w:marBottom w:val="0"/>
      <w:divBdr>
        <w:top w:val="none" w:sz="0" w:space="0" w:color="auto"/>
        <w:left w:val="none" w:sz="0" w:space="0" w:color="auto"/>
        <w:bottom w:val="none" w:sz="0" w:space="0" w:color="auto"/>
        <w:right w:val="none" w:sz="0" w:space="0" w:color="auto"/>
      </w:divBdr>
    </w:div>
    <w:div w:id="1323193411">
      <w:bodyDiv w:val="1"/>
      <w:marLeft w:val="0"/>
      <w:marRight w:val="0"/>
      <w:marTop w:val="0"/>
      <w:marBottom w:val="0"/>
      <w:divBdr>
        <w:top w:val="none" w:sz="0" w:space="0" w:color="auto"/>
        <w:left w:val="none" w:sz="0" w:space="0" w:color="auto"/>
        <w:bottom w:val="none" w:sz="0" w:space="0" w:color="auto"/>
        <w:right w:val="none" w:sz="0" w:space="0" w:color="auto"/>
      </w:divBdr>
    </w:div>
    <w:div w:id="158938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DACB2B5EA8794DA2FC3C15619FDC7E" ma:contentTypeVersion="4" ma:contentTypeDescription="Create a new document." ma:contentTypeScope="" ma:versionID="790327790e45e78a9e0dc9d28311f96e">
  <xsd:schema xmlns:xsd="http://www.w3.org/2001/XMLSchema" xmlns:xs="http://www.w3.org/2001/XMLSchema" xmlns:p="http://schemas.microsoft.com/office/2006/metadata/properties" xmlns:ns3="ee5a10c7-a8ea-4457-94c5-f99ac428d013" targetNamespace="http://schemas.microsoft.com/office/2006/metadata/properties" ma:root="true" ma:fieldsID="d8d71acaa1ded774b5bfd2a144627870" ns3:_="">
    <xsd:import namespace="ee5a10c7-a8ea-4457-94c5-f99ac428d0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0c7-a8ea-4457-94c5-f99ac428d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1688B-CD22-4894-BAE3-30768DFF40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B46C8-74D2-4EE0-8D0D-622CC0DAC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0c7-a8ea-4457-94c5-f99ac428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8CD43-8F84-4218-A95A-19AF537D7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Jesus Rosales EXT. (1190) (SDP)</dc:creator>
  <cp:lastModifiedBy>Ellisa Reiff Ext. 1261 (SDX)</cp:lastModifiedBy>
  <cp:revision>2</cp:revision>
  <cp:lastPrinted>2021-12-28T21:20:00Z</cp:lastPrinted>
  <dcterms:created xsi:type="dcterms:W3CDTF">2024-03-01T16:39:00Z</dcterms:created>
  <dcterms:modified xsi:type="dcterms:W3CDTF">2024-03-01T16:39:00Z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0x0101000CDACB2B5EA8794DA2FC3C15619FDC7E</vt:lpwstr>
  </property>
</Properties>
</file>